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7423C3" w14:textId="1004E920" w:rsidR="003F754F" w:rsidRPr="00A72BD7" w:rsidRDefault="0024548A">
      <w:pPr>
        <w:widowControl w:val="0"/>
        <w:tabs>
          <w:tab w:val="left" w:pos="1701"/>
          <w:tab w:val="right" w:pos="9923"/>
        </w:tabs>
        <w:spacing w:before="120" w:after="0"/>
        <w:jc w:val="left"/>
        <w:rPr>
          <w:rFonts w:eastAsiaTheme="minorEastAsia"/>
          <w:b/>
          <w:sz w:val="24"/>
          <w:szCs w:val="24"/>
          <w:lang w:val="en-US" w:eastAsia="zh-CN"/>
        </w:rPr>
      </w:pPr>
      <w:r>
        <w:rPr>
          <w:rFonts w:eastAsia="MS Mincho"/>
          <w:b/>
          <w:sz w:val="24"/>
          <w:szCs w:val="24"/>
          <w:lang w:val="en-US" w:eastAsia="zh-CN"/>
        </w:rPr>
        <w:t>3GPP TSG-RAN WG2 Meeting #12</w:t>
      </w:r>
      <w:r w:rsidR="00A72BD7">
        <w:rPr>
          <w:rFonts w:eastAsiaTheme="minorEastAsia" w:hint="eastAsia"/>
          <w:b/>
          <w:sz w:val="24"/>
          <w:szCs w:val="24"/>
          <w:lang w:val="en-US" w:eastAsia="zh-CN"/>
        </w:rPr>
        <w:t>8</w:t>
      </w:r>
      <w:r>
        <w:rPr>
          <w:rFonts w:eastAsia="MS Mincho"/>
          <w:b/>
          <w:sz w:val="24"/>
          <w:szCs w:val="24"/>
          <w:lang w:val="en-US" w:eastAsia="zh-CN"/>
        </w:rPr>
        <w:tab/>
      </w:r>
      <w:r w:rsidR="00774BB5" w:rsidRPr="00774BB5">
        <w:rPr>
          <w:rFonts w:eastAsia="MS Mincho"/>
          <w:b/>
          <w:sz w:val="24"/>
          <w:szCs w:val="24"/>
          <w:lang w:val="en-US" w:eastAsia="zh-CN"/>
        </w:rPr>
        <w:t>R2-2410340</w:t>
      </w:r>
    </w:p>
    <w:p w14:paraId="5C8CC46F" w14:textId="673444B5" w:rsidR="003F754F" w:rsidRPr="008D4A0B" w:rsidRDefault="00BF62E3">
      <w:pPr>
        <w:widowControl w:val="0"/>
        <w:tabs>
          <w:tab w:val="left" w:pos="1701"/>
          <w:tab w:val="right" w:pos="9923"/>
        </w:tabs>
        <w:spacing w:before="120" w:after="0"/>
        <w:jc w:val="left"/>
        <w:rPr>
          <w:rFonts w:eastAsiaTheme="minorEastAsia"/>
          <w:b/>
          <w:sz w:val="24"/>
          <w:szCs w:val="24"/>
          <w:lang w:val="en-US" w:eastAsia="zh-CN"/>
        </w:rPr>
      </w:pPr>
      <w:r w:rsidRPr="004740F4">
        <w:rPr>
          <w:rFonts w:eastAsiaTheme="minorEastAsia"/>
          <w:b/>
          <w:sz w:val="24"/>
          <w:szCs w:val="24"/>
          <w:lang w:eastAsia="zh-CN"/>
        </w:rPr>
        <w:t>Orlando, USA, Nov.  18</w:t>
      </w:r>
      <w:r w:rsidRPr="004740F4">
        <w:rPr>
          <w:rFonts w:eastAsiaTheme="minorEastAsia"/>
          <w:b/>
          <w:sz w:val="24"/>
          <w:szCs w:val="24"/>
          <w:vertAlign w:val="superscript"/>
          <w:lang w:eastAsia="zh-CN"/>
        </w:rPr>
        <w:t>th</w:t>
      </w:r>
      <w:r w:rsidRPr="004740F4">
        <w:rPr>
          <w:rFonts w:eastAsiaTheme="minorEastAsia"/>
          <w:b/>
          <w:sz w:val="24"/>
          <w:szCs w:val="24"/>
          <w:lang w:eastAsia="zh-CN"/>
        </w:rPr>
        <w:t xml:space="preserve"> – 22</w:t>
      </w:r>
      <w:r w:rsidRPr="004740F4">
        <w:rPr>
          <w:rFonts w:eastAsiaTheme="minorEastAsia"/>
          <w:b/>
          <w:sz w:val="24"/>
          <w:szCs w:val="24"/>
          <w:vertAlign w:val="superscript"/>
          <w:lang w:eastAsia="zh-CN"/>
        </w:rPr>
        <w:t>nd</w:t>
      </w:r>
      <w:r w:rsidRPr="004740F4">
        <w:rPr>
          <w:rFonts w:eastAsiaTheme="minorEastAsia"/>
          <w:b/>
          <w:sz w:val="24"/>
          <w:szCs w:val="24"/>
          <w:lang w:eastAsia="zh-CN"/>
        </w:rPr>
        <w:t xml:space="preserve"> , 2024</w:t>
      </w:r>
    </w:p>
    <w:p w14:paraId="1F58B2F0" w14:textId="19A275F8" w:rsidR="003F754F" w:rsidRDefault="0024548A">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397AD2">
        <w:rPr>
          <w:rFonts w:cs="Arial" w:hint="eastAsia"/>
          <w:b/>
          <w:bCs/>
          <w:sz w:val="24"/>
          <w:lang w:eastAsia="zh-CN"/>
        </w:rPr>
        <w:t>8</w:t>
      </w:r>
      <w:r>
        <w:rPr>
          <w:rFonts w:cs="Arial"/>
          <w:b/>
          <w:bCs/>
          <w:sz w:val="24"/>
          <w:lang w:eastAsia="zh-CN"/>
        </w:rPr>
        <w:t>.</w:t>
      </w:r>
      <w:r w:rsidR="00397AD2">
        <w:rPr>
          <w:rFonts w:cs="Arial" w:hint="eastAsia"/>
          <w:b/>
          <w:bCs/>
          <w:sz w:val="24"/>
          <w:lang w:eastAsia="zh-CN"/>
        </w:rPr>
        <w:t>6</w:t>
      </w:r>
      <w:r>
        <w:rPr>
          <w:rFonts w:cs="Arial"/>
          <w:b/>
          <w:bCs/>
          <w:sz w:val="24"/>
          <w:lang w:eastAsia="zh-CN"/>
        </w:rPr>
        <w:t>.</w:t>
      </w:r>
      <w:r w:rsidR="00397AD2">
        <w:rPr>
          <w:rFonts w:cs="Arial" w:hint="eastAsia"/>
          <w:b/>
          <w:bCs/>
          <w:sz w:val="24"/>
          <w:lang w:eastAsia="zh-CN"/>
        </w:rPr>
        <w:t>3</w:t>
      </w:r>
    </w:p>
    <w:p w14:paraId="28D56825" w14:textId="77777777" w:rsidR="003F754F" w:rsidRDefault="0024548A">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628DF2FB" w:rsidR="003F754F" w:rsidRDefault="0024548A">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B81AC0" w:rsidRPr="00B81AC0">
        <w:rPr>
          <w:rFonts w:cs="Arial"/>
          <w:b/>
          <w:bCs/>
          <w:sz w:val="24"/>
          <w:lang w:eastAsia="zh-CN"/>
        </w:rPr>
        <w:t xml:space="preserve">Discussion on </w:t>
      </w:r>
      <w:r w:rsidR="00B233DF" w:rsidRPr="00B233DF">
        <w:rPr>
          <w:rFonts w:cs="Arial"/>
          <w:b/>
          <w:bCs/>
          <w:sz w:val="24"/>
          <w:lang w:eastAsia="zh-CN"/>
        </w:rPr>
        <w:t>L1 event triggered measurement reporting</w:t>
      </w:r>
    </w:p>
    <w:bookmarkEnd w:id="0"/>
    <w:bookmarkEnd w:id="1"/>
    <w:bookmarkEnd w:id="2"/>
    <w:p w14:paraId="61298F6D" w14:textId="77777777" w:rsidR="003F754F" w:rsidRDefault="0024548A">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24548A">
      <w:pPr>
        <w:pStyle w:val="1"/>
      </w:pPr>
      <w:r>
        <w:t>Introduction</w:t>
      </w:r>
    </w:p>
    <w:p w14:paraId="72D79501" w14:textId="41159B01" w:rsidR="00783B2B" w:rsidRDefault="00B313F8" w:rsidP="00783B2B">
      <w:pPr>
        <w:overflowPunct w:val="0"/>
        <w:autoSpaceDE w:val="0"/>
        <w:autoSpaceDN w:val="0"/>
        <w:adjustRightInd w:val="0"/>
        <w:textAlignment w:val="baseline"/>
        <w:rPr>
          <w:lang w:eastAsia="zh-CN"/>
        </w:rPr>
      </w:pPr>
      <w:r w:rsidRPr="00B313F8">
        <w:rPr>
          <w:lang w:eastAsia="zh-CN"/>
        </w:rPr>
        <w:t>At the RAN2#127</w:t>
      </w:r>
      <w:r w:rsidR="006F1310">
        <w:rPr>
          <w:rFonts w:hint="eastAsia"/>
          <w:lang w:eastAsia="zh-CN"/>
        </w:rPr>
        <w:t>bis</w:t>
      </w:r>
      <w:r w:rsidRPr="00B313F8">
        <w:rPr>
          <w:lang w:eastAsia="zh-CN"/>
        </w:rPr>
        <w:t xml:space="preserve"> meeting we reached the following agreements</w:t>
      </w:r>
      <w:r w:rsidR="00D57DF6">
        <w:rPr>
          <w:rFonts w:hint="eastAsia"/>
          <w:lang w:eastAsia="zh-CN"/>
        </w:rPr>
        <w:t xml:space="preserve"> [1]</w:t>
      </w:r>
      <w:r w:rsidR="00346D68" w:rsidRPr="00346D68">
        <w:rPr>
          <w:lang w:eastAsia="zh-CN"/>
        </w:rPr>
        <w:t>:</w:t>
      </w:r>
    </w:p>
    <w:tbl>
      <w:tblPr>
        <w:tblStyle w:val="af1"/>
        <w:tblW w:w="0" w:type="auto"/>
        <w:tblLook w:val="04A0" w:firstRow="1" w:lastRow="0" w:firstColumn="1" w:lastColumn="0" w:noHBand="0" w:noVBand="1"/>
      </w:tblPr>
      <w:tblGrid>
        <w:gridCol w:w="9631"/>
      </w:tblGrid>
      <w:tr w:rsidR="00C647DD" w14:paraId="43693532" w14:textId="77777777" w:rsidTr="00A23A9A">
        <w:tc>
          <w:tcPr>
            <w:tcW w:w="9631" w:type="dxa"/>
          </w:tcPr>
          <w:p w14:paraId="3C6A2B23" w14:textId="2A154C92" w:rsidR="00C647DD" w:rsidRPr="008A7355" w:rsidRDefault="00C647DD" w:rsidP="00A23A9A">
            <w:pPr>
              <w:overflowPunct w:val="0"/>
              <w:autoSpaceDE w:val="0"/>
              <w:autoSpaceDN w:val="0"/>
              <w:adjustRightInd w:val="0"/>
              <w:textAlignment w:val="baseline"/>
              <w:rPr>
                <w:rFonts w:ascii="Times New Roman" w:eastAsia="宋体" w:hAnsi="Times New Roman"/>
                <w:b/>
                <w:bCs/>
                <w:lang w:eastAsia="zh-CN"/>
              </w:rPr>
            </w:pPr>
            <w:r w:rsidRPr="008A7355">
              <w:rPr>
                <w:rFonts w:ascii="Times New Roman" w:eastAsia="宋体" w:hAnsi="Times New Roman" w:hint="eastAsia"/>
                <w:b/>
                <w:bCs/>
                <w:lang w:eastAsia="zh-CN"/>
              </w:rPr>
              <w:t>R</w:t>
            </w:r>
            <w:r w:rsidRPr="008A7355">
              <w:rPr>
                <w:rFonts w:ascii="Times New Roman" w:eastAsia="宋体" w:hAnsi="Times New Roman"/>
                <w:b/>
                <w:bCs/>
                <w:lang w:eastAsia="zh-CN"/>
              </w:rPr>
              <w:t>AN</w:t>
            </w:r>
            <w:r w:rsidR="006F1310">
              <w:rPr>
                <w:rFonts w:ascii="Times New Roman" w:eastAsia="宋体" w:hAnsi="Times New Roman" w:hint="eastAsia"/>
                <w:b/>
                <w:bCs/>
                <w:lang w:eastAsia="zh-CN"/>
              </w:rPr>
              <w:t>2</w:t>
            </w:r>
            <w:r w:rsidRPr="008A7355">
              <w:rPr>
                <w:rFonts w:ascii="Times New Roman" w:eastAsia="宋体" w:hAnsi="Times New Roman"/>
                <w:b/>
                <w:bCs/>
                <w:lang w:eastAsia="zh-CN"/>
              </w:rPr>
              <w:t xml:space="preserve"> #1</w:t>
            </w:r>
            <w:r>
              <w:rPr>
                <w:rFonts w:ascii="Times New Roman" w:eastAsia="宋体" w:hAnsi="Times New Roman" w:hint="eastAsia"/>
                <w:b/>
                <w:bCs/>
                <w:lang w:eastAsia="zh-CN"/>
              </w:rPr>
              <w:t>27</w:t>
            </w:r>
            <w:r w:rsidR="000F6E3A">
              <w:rPr>
                <w:rFonts w:ascii="Times New Roman" w:eastAsia="宋体" w:hAnsi="Times New Roman" w:hint="eastAsia"/>
                <w:b/>
                <w:bCs/>
                <w:lang w:eastAsia="zh-CN"/>
              </w:rPr>
              <w:t>bis</w:t>
            </w:r>
            <w:r w:rsidRPr="008A7355">
              <w:rPr>
                <w:rFonts w:ascii="Times New Roman" w:eastAsia="宋体" w:hAnsi="Times New Roman"/>
                <w:b/>
                <w:bCs/>
                <w:lang w:eastAsia="zh-CN"/>
              </w:rPr>
              <w:t xml:space="preserve">:                                                                       </w:t>
            </w:r>
          </w:p>
          <w:p w14:paraId="5005ACB0" w14:textId="62A44780" w:rsidR="00C647DD" w:rsidRPr="00C27FD1" w:rsidRDefault="00C647DD" w:rsidP="00A23A9A">
            <w:pPr>
              <w:overflowPunct w:val="0"/>
              <w:autoSpaceDE w:val="0"/>
              <w:autoSpaceDN w:val="0"/>
              <w:adjustRightInd w:val="0"/>
              <w:textAlignment w:val="baseline"/>
              <w:rPr>
                <w:rFonts w:ascii="Times New Roman" w:eastAsia="宋体" w:hAnsi="Times New Roman"/>
                <w:b/>
                <w:bCs/>
                <w:lang w:eastAsia="zh-CN"/>
              </w:rPr>
            </w:pPr>
            <w:r w:rsidRPr="00C27FD1">
              <w:rPr>
                <w:rFonts w:ascii="Times New Roman" w:eastAsia="宋体" w:hAnsi="Times New Roman"/>
                <w:b/>
                <w:bCs/>
                <w:lang w:eastAsia="zh-CN"/>
              </w:rPr>
              <w:t xml:space="preserve">Agreements on </w:t>
            </w:r>
            <w:r w:rsidR="000F6E3A" w:rsidRPr="000F6E3A">
              <w:rPr>
                <w:rFonts w:ascii="Times New Roman" w:eastAsia="宋体" w:hAnsi="Times New Roman"/>
                <w:b/>
                <w:bCs/>
                <w:lang w:eastAsia="zh-CN"/>
              </w:rPr>
              <w:t>L1 event triggered MR</w:t>
            </w:r>
          </w:p>
          <w:p w14:paraId="1288D354" w14:textId="77777777" w:rsidR="00F93B34" w:rsidRPr="00F93B34" w:rsidRDefault="00F93B34" w:rsidP="00F93B34">
            <w:pPr>
              <w:pStyle w:val="af5"/>
              <w:numPr>
                <w:ilvl w:val="0"/>
                <w:numId w:val="27"/>
              </w:numPr>
              <w:overflowPunct w:val="0"/>
              <w:autoSpaceDE w:val="0"/>
              <w:autoSpaceDN w:val="0"/>
              <w:adjustRightInd w:val="0"/>
              <w:textAlignment w:val="baseline"/>
              <w:rPr>
                <w:rFonts w:ascii="Times New Roman" w:hAnsi="Times New Roman"/>
                <w:bCs/>
              </w:rPr>
            </w:pPr>
            <w:r w:rsidRPr="00F93B34">
              <w:rPr>
                <w:rFonts w:ascii="Times New Roman" w:hAnsi="Times New Roman"/>
                <w:bCs/>
              </w:rPr>
              <w:t xml:space="preserve">MR can be sent when the leaving condition is met, based on NW configuration. </w:t>
            </w:r>
          </w:p>
          <w:p w14:paraId="2620067F" w14:textId="77777777" w:rsidR="00F93B34" w:rsidRPr="00F93B34" w:rsidRDefault="00F93B34" w:rsidP="00F93B34">
            <w:pPr>
              <w:pStyle w:val="af5"/>
              <w:numPr>
                <w:ilvl w:val="0"/>
                <w:numId w:val="27"/>
              </w:numPr>
              <w:overflowPunct w:val="0"/>
              <w:autoSpaceDE w:val="0"/>
              <w:autoSpaceDN w:val="0"/>
              <w:adjustRightInd w:val="0"/>
              <w:textAlignment w:val="baseline"/>
              <w:rPr>
                <w:rFonts w:ascii="Times New Roman" w:hAnsi="Times New Roman"/>
                <w:bCs/>
              </w:rPr>
            </w:pPr>
            <w:r w:rsidRPr="00F93B34">
              <w:rPr>
                <w:rFonts w:ascii="Times New Roman" w:hAnsi="Times New Roman"/>
                <w:bCs/>
              </w:rPr>
              <w:t xml:space="preserve">Event triggered periodic MR can be supported, based on NW configuration. </w:t>
            </w:r>
          </w:p>
          <w:p w14:paraId="35A60CD4" w14:textId="77777777" w:rsidR="00F93B34" w:rsidRPr="00F93B34" w:rsidRDefault="00F93B34" w:rsidP="00F93B34">
            <w:pPr>
              <w:pStyle w:val="af5"/>
              <w:numPr>
                <w:ilvl w:val="0"/>
                <w:numId w:val="27"/>
              </w:numPr>
              <w:overflowPunct w:val="0"/>
              <w:autoSpaceDE w:val="0"/>
              <w:autoSpaceDN w:val="0"/>
              <w:adjustRightInd w:val="0"/>
              <w:textAlignment w:val="baseline"/>
              <w:rPr>
                <w:rFonts w:ascii="Times New Roman" w:hAnsi="Times New Roman"/>
                <w:bCs/>
              </w:rPr>
            </w:pPr>
            <w:r w:rsidRPr="00F93B34">
              <w:rPr>
                <w:rFonts w:ascii="Times New Roman" w:hAnsi="Times New Roman"/>
                <w:bCs/>
              </w:rPr>
              <w:t>For measurement resource configuration, R18 LTM CSI resource configuration is reused if possible. If CSI-RS resource only IE needs to be defined, we can revisit it in the stage 3.</w:t>
            </w:r>
          </w:p>
          <w:p w14:paraId="3E4700ED" w14:textId="77777777" w:rsidR="00F93B34" w:rsidRPr="00F93B34" w:rsidRDefault="00F93B34" w:rsidP="00F93B34">
            <w:pPr>
              <w:pStyle w:val="af5"/>
              <w:numPr>
                <w:ilvl w:val="0"/>
                <w:numId w:val="27"/>
              </w:numPr>
              <w:overflowPunct w:val="0"/>
              <w:autoSpaceDE w:val="0"/>
              <w:autoSpaceDN w:val="0"/>
              <w:adjustRightInd w:val="0"/>
              <w:textAlignment w:val="baseline"/>
              <w:rPr>
                <w:rFonts w:ascii="Times New Roman" w:hAnsi="Times New Roman"/>
                <w:bCs/>
              </w:rPr>
            </w:pPr>
            <w:r w:rsidRPr="00F93B34">
              <w:rPr>
                <w:rFonts w:ascii="Times New Roman" w:hAnsi="Times New Roman"/>
                <w:bCs/>
              </w:rPr>
              <w:t>For measurement reporting configuration, R18 LTM-CSI-ReportConfig is reused if possible. We can revisit it in the stage 3 if needed.</w:t>
            </w:r>
          </w:p>
          <w:p w14:paraId="44FB4AC1" w14:textId="77777777" w:rsidR="00F93B34" w:rsidRPr="00F93B34" w:rsidRDefault="00F93B34" w:rsidP="00F93B34">
            <w:pPr>
              <w:pStyle w:val="af5"/>
              <w:numPr>
                <w:ilvl w:val="0"/>
                <w:numId w:val="27"/>
              </w:numPr>
              <w:overflowPunct w:val="0"/>
              <w:autoSpaceDE w:val="0"/>
              <w:autoSpaceDN w:val="0"/>
              <w:adjustRightInd w:val="0"/>
              <w:textAlignment w:val="baseline"/>
              <w:rPr>
                <w:rFonts w:ascii="Times New Roman" w:hAnsi="Times New Roman"/>
                <w:bCs/>
              </w:rPr>
            </w:pPr>
            <w:r w:rsidRPr="00F93B34">
              <w:rPr>
                <w:rFonts w:ascii="Times New Roman" w:hAnsi="Times New Roman"/>
                <w:bCs/>
              </w:rPr>
              <w:t>For association between measurement resource configuration and measurement reporting configuration, R18 LTM way is reused if possible. We can revisit it in the stage 3 if needed.</w:t>
            </w:r>
          </w:p>
          <w:p w14:paraId="776FB2F7" w14:textId="77777777" w:rsidR="00F93B34" w:rsidRPr="00F93B34" w:rsidRDefault="00F93B34" w:rsidP="00F93B34">
            <w:pPr>
              <w:pStyle w:val="af5"/>
              <w:numPr>
                <w:ilvl w:val="0"/>
                <w:numId w:val="27"/>
              </w:numPr>
              <w:overflowPunct w:val="0"/>
              <w:autoSpaceDE w:val="0"/>
              <w:autoSpaceDN w:val="0"/>
              <w:adjustRightInd w:val="0"/>
              <w:textAlignment w:val="baseline"/>
              <w:rPr>
                <w:rFonts w:ascii="Times New Roman" w:hAnsi="Times New Roman"/>
                <w:bCs/>
              </w:rPr>
            </w:pPr>
            <w:r w:rsidRPr="00F93B34">
              <w:rPr>
                <w:rFonts w:ascii="Times New Roman" w:hAnsi="Times New Roman"/>
                <w:bCs/>
              </w:rPr>
              <w:t xml:space="preserve">The entire event evaluation procedure is handled by MAC based on the latest L1 measured results reported by L1. </w:t>
            </w:r>
          </w:p>
          <w:p w14:paraId="13319A4E" w14:textId="77777777" w:rsidR="00F93B34" w:rsidRPr="00F93B34" w:rsidRDefault="00F93B34" w:rsidP="00F93B34">
            <w:pPr>
              <w:pStyle w:val="af5"/>
              <w:numPr>
                <w:ilvl w:val="0"/>
                <w:numId w:val="27"/>
              </w:numPr>
              <w:overflowPunct w:val="0"/>
              <w:autoSpaceDE w:val="0"/>
              <w:autoSpaceDN w:val="0"/>
              <w:adjustRightInd w:val="0"/>
              <w:textAlignment w:val="baseline"/>
              <w:rPr>
                <w:rFonts w:ascii="Times New Roman" w:hAnsi="Times New Roman"/>
                <w:bCs/>
              </w:rPr>
            </w:pPr>
            <w:r w:rsidRPr="00F93B34">
              <w:rPr>
                <w:rFonts w:ascii="Times New Roman" w:hAnsi="Times New Roman"/>
                <w:bCs/>
              </w:rPr>
              <w:t xml:space="preserve">TTT operates only based on a timer (like TTT used in L3 event triggered MR). </w:t>
            </w:r>
          </w:p>
          <w:p w14:paraId="70F95D74" w14:textId="77777777" w:rsidR="00F93B34" w:rsidRPr="00F93B34" w:rsidRDefault="00F93B34" w:rsidP="00F93B34">
            <w:pPr>
              <w:pStyle w:val="af5"/>
              <w:numPr>
                <w:ilvl w:val="0"/>
                <w:numId w:val="27"/>
              </w:numPr>
              <w:overflowPunct w:val="0"/>
              <w:autoSpaceDE w:val="0"/>
              <w:autoSpaceDN w:val="0"/>
              <w:adjustRightInd w:val="0"/>
              <w:textAlignment w:val="baseline"/>
              <w:rPr>
                <w:rFonts w:ascii="Times New Roman" w:hAnsi="Times New Roman"/>
                <w:bCs/>
              </w:rPr>
            </w:pPr>
            <w:r w:rsidRPr="00F93B34">
              <w:rPr>
                <w:rFonts w:ascii="Times New Roman" w:hAnsi="Times New Roman"/>
                <w:bCs/>
              </w:rPr>
              <w:t>Confirms WA (Same RS type should be used for both serving and neighbouring cell for event LTM3 and event LTM5).</w:t>
            </w:r>
          </w:p>
          <w:p w14:paraId="2983110B" w14:textId="77777777" w:rsidR="00F93B34" w:rsidRPr="00F93B34" w:rsidRDefault="00F93B34" w:rsidP="00F93B34">
            <w:pPr>
              <w:pStyle w:val="af5"/>
              <w:numPr>
                <w:ilvl w:val="0"/>
                <w:numId w:val="27"/>
              </w:numPr>
              <w:overflowPunct w:val="0"/>
              <w:autoSpaceDE w:val="0"/>
              <w:autoSpaceDN w:val="0"/>
              <w:adjustRightInd w:val="0"/>
              <w:textAlignment w:val="baseline"/>
              <w:rPr>
                <w:rFonts w:ascii="Times New Roman" w:hAnsi="Times New Roman"/>
                <w:bCs/>
              </w:rPr>
            </w:pPr>
            <w:r w:rsidRPr="00F93B34">
              <w:rPr>
                <w:rFonts w:ascii="Times New Roman" w:hAnsi="Times New Roman"/>
                <w:bCs/>
              </w:rPr>
              <w:t xml:space="preserve">Basic information included in MR MAC CE:  </w:t>
            </w:r>
          </w:p>
          <w:p w14:paraId="2431AE09" w14:textId="55B4A0A5" w:rsidR="00F93B34" w:rsidRPr="00F93B34" w:rsidRDefault="00F93B34" w:rsidP="00953D04">
            <w:pPr>
              <w:pStyle w:val="af5"/>
              <w:overflowPunct w:val="0"/>
              <w:autoSpaceDE w:val="0"/>
              <w:autoSpaceDN w:val="0"/>
              <w:adjustRightInd w:val="0"/>
              <w:ind w:left="440"/>
              <w:textAlignment w:val="baseline"/>
              <w:rPr>
                <w:rFonts w:ascii="Times New Roman" w:hAnsi="Times New Roman"/>
                <w:bCs/>
              </w:rPr>
            </w:pPr>
            <w:r w:rsidRPr="00F93B34">
              <w:rPr>
                <w:rFonts w:ascii="Times New Roman" w:hAnsi="Times New Roman"/>
                <w:bCs/>
              </w:rPr>
              <w:t>- Beam information: FFS if SSBRI/CRI of N beams or (LTM configuration id + SSB/CSI-RS id)</w:t>
            </w:r>
          </w:p>
          <w:p w14:paraId="20EE5D59" w14:textId="73ECC16B" w:rsidR="00F93B34" w:rsidRPr="00F93B34" w:rsidRDefault="00F93B34" w:rsidP="00953D04">
            <w:pPr>
              <w:pStyle w:val="af5"/>
              <w:overflowPunct w:val="0"/>
              <w:autoSpaceDE w:val="0"/>
              <w:autoSpaceDN w:val="0"/>
              <w:adjustRightInd w:val="0"/>
              <w:ind w:left="440"/>
              <w:textAlignment w:val="baseline"/>
              <w:rPr>
                <w:rFonts w:ascii="Times New Roman" w:hAnsi="Times New Roman"/>
                <w:bCs/>
              </w:rPr>
            </w:pPr>
            <w:r w:rsidRPr="00F93B34">
              <w:rPr>
                <w:rFonts w:ascii="Times New Roman" w:hAnsi="Times New Roman"/>
                <w:bCs/>
              </w:rPr>
              <w:t>- Beam quantity: L1-RSRP or SINR (up to RAN1) of N beams</w:t>
            </w:r>
          </w:p>
          <w:p w14:paraId="737FDD25" w14:textId="5CC5227A" w:rsidR="00F93B34" w:rsidRPr="00F93B34" w:rsidRDefault="00F93B34" w:rsidP="00953D04">
            <w:pPr>
              <w:pStyle w:val="af5"/>
              <w:overflowPunct w:val="0"/>
              <w:autoSpaceDE w:val="0"/>
              <w:autoSpaceDN w:val="0"/>
              <w:adjustRightInd w:val="0"/>
              <w:ind w:left="440"/>
              <w:textAlignment w:val="baseline"/>
              <w:rPr>
                <w:rFonts w:ascii="Times New Roman" w:hAnsi="Times New Roman"/>
                <w:bCs/>
              </w:rPr>
            </w:pPr>
            <w:r w:rsidRPr="00F93B34">
              <w:rPr>
                <w:rFonts w:ascii="Times New Roman" w:hAnsi="Times New Roman"/>
                <w:bCs/>
              </w:rPr>
              <w:t>- Triggered event information (e.g., ReportConfigID)</w:t>
            </w:r>
          </w:p>
          <w:p w14:paraId="0B53CF07" w14:textId="11C87EDC" w:rsidR="00F93B34" w:rsidRPr="00F93B34" w:rsidRDefault="00F93B34" w:rsidP="00953D04">
            <w:pPr>
              <w:pStyle w:val="af5"/>
              <w:overflowPunct w:val="0"/>
              <w:autoSpaceDE w:val="0"/>
              <w:autoSpaceDN w:val="0"/>
              <w:adjustRightInd w:val="0"/>
              <w:ind w:left="440"/>
              <w:textAlignment w:val="baseline"/>
              <w:rPr>
                <w:rFonts w:ascii="Times New Roman" w:hAnsi="Times New Roman"/>
                <w:bCs/>
              </w:rPr>
            </w:pPr>
            <w:r w:rsidRPr="00F93B34">
              <w:rPr>
                <w:rFonts w:ascii="Times New Roman" w:hAnsi="Times New Roman"/>
                <w:bCs/>
              </w:rPr>
              <w:t>MR MAC CE can include up to N beams (FFS whether the beam should satisfy the event or not).</w:t>
            </w:r>
          </w:p>
          <w:p w14:paraId="2939F950" w14:textId="53B77DE9" w:rsidR="00F93B34" w:rsidRPr="00F93B34" w:rsidRDefault="00F93B34" w:rsidP="00953D04">
            <w:pPr>
              <w:pStyle w:val="af5"/>
              <w:overflowPunct w:val="0"/>
              <w:autoSpaceDE w:val="0"/>
              <w:autoSpaceDN w:val="0"/>
              <w:adjustRightInd w:val="0"/>
              <w:ind w:left="440"/>
              <w:textAlignment w:val="baseline"/>
              <w:rPr>
                <w:rFonts w:ascii="Times New Roman" w:hAnsi="Times New Roman"/>
                <w:bCs/>
              </w:rPr>
            </w:pPr>
            <w:r w:rsidRPr="00F93B34">
              <w:rPr>
                <w:rFonts w:ascii="Times New Roman" w:hAnsi="Times New Roman"/>
                <w:bCs/>
              </w:rPr>
              <w:t>N is configurable by NW.</w:t>
            </w:r>
          </w:p>
          <w:p w14:paraId="301E4DA0" w14:textId="77777777" w:rsidR="00F93B34" w:rsidRPr="00F93B34" w:rsidRDefault="00F93B34" w:rsidP="00F93B34">
            <w:pPr>
              <w:pStyle w:val="af5"/>
              <w:numPr>
                <w:ilvl w:val="0"/>
                <w:numId w:val="27"/>
              </w:numPr>
              <w:overflowPunct w:val="0"/>
              <w:autoSpaceDE w:val="0"/>
              <w:autoSpaceDN w:val="0"/>
              <w:adjustRightInd w:val="0"/>
              <w:textAlignment w:val="baseline"/>
              <w:rPr>
                <w:rFonts w:ascii="Times New Roman" w:hAnsi="Times New Roman"/>
                <w:bCs/>
              </w:rPr>
            </w:pPr>
            <w:r w:rsidRPr="00F93B34">
              <w:rPr>
                <w:rFonts w:ascii="Times New Roman" w:hAnsi="Times New Roman"/>
                <w:bCs/>
              </w:rPr>
              <w:t xml:space="preserve">Additional information included in MR MAC CE: </w:t>
            </w:r>
          </w:p>
          <w:p w14:paraId="1594CB9E" w14:textId="341F6395" w:rsidR="00F93B34" w:rsidRPr="00F93B34" w:rsidRDefault="00F93B34" w:rsidP="00855268">
            <w:pPr>
              <w:pStyle w:val="af5"/>
              <w:overflowPunct w:val="0"/>
              <w:autoSpaceDE w:val="0"/>
              <w:autoSpaceDN w:val="0"/>
              <w:adjustRightInd w:val="0"/>
              <w:ind w:left="440"/>
              <w:textAlignment w:val="baseline"/>
              <w:rPr>
                <w:rFonts w:ascii="Times New Roman" w:hAnsi="Times New Roman"/>
                <w:bCs/>
              </w:rPr>
            </w:pPr>
            <w:r w:rsidRPr="00F93B34">
              <w:rPr>
                <w:rFonts w:ascii="Times New Roman" w:hAnsi="Times New Roman"/>
                <w:bCs/>
              </w:rPr>
              <w:t xml:space="preserve">- The information and quantity of current beam, based on NW configuration. </w:t>
            </w:r>
          </w:p>
          <w:p w14:paraId="085433BC" w14:textId="0109ABF7" w:rsidR="00F93B34" w:rsidRPr="00F93B34" w:rsidRDefault="00F93B34" w:rsidP="00F93B34">
            <w:pPr>
              <w:pStyle w:val="af5"/>
              <w:numPr>
                <w:ilvl w:val="0"/>
                <w:numId w:val="27"/>
              </w:numPr>
              <w:overflowPunct w:val="0"/>
              <w:autoSpaceDE w:val="0"/>
              <w:autoSpaceDN w:val="0"/>
              <w:adjustRightInd w:val="0"/>
              <w:textAlignment w:val="baseline"/>
              <w:rPr>
                <w:rFonts w:ascii="Times New Roman" w:hAnsi="Times New Roman"/>
                <w:bCs/>
              </w:rPr>
            </w:pPr>
            <w:r w:rsidRPr="00F93B34">
              <w:rPr>
                <w:rFonts w:ascii="Times New Roman" w:hAnsi="Times New Roman"/>
                <w:bCs/>
              </w:rPr>
              <w:t>The legacy SR procedure for resource allocation is the baseline to send the event-triggered L1 measurements MAC CE.</w:t>
            </w:r>
          </w:p>
          <w:p w14:paraId="6C1D844B" w14:textId="6C5E02CA" w:rsidR="00C647DD" w:rsidRPr="00F93B34" w:rsidRDefault="00F93B34" w:rsidP="00F93B34">
            <w:pPr>
              <w:pStyle w:val="af5"/>
              <w:numPr>
                <w:ilvl w:val="0"/>
                <w:numId w:val="27"/>
              </w:numPr>
              <w:overflowPunct w:val="0"/>
              <w:autoSpaceDE w:val="0"/>
              <w:autoSpaceDN w:val="0"/>
              <w:adjustRightInd w:val="0"/>
              <w:textAlignment w:val="baseline"/>
              <w:rPr>
                <w:rFonts w:ascii="Times New Roman" w:hAnsi="Times New Roman"/>
                <w:bCs/>
              </w:rPr>
            </w:pPr>
            <w:r w:rsidRPr="00F93B34">
              <w:rPr>
                <w:rFonts w:ascii="Times New Roman" w:hAnsi="Times New Roman"/>
                <w:bCs/>
              </w:rPr>
              <w:t>NW can configure a dedicated SR configuration for MR MAC CE transmission.</w:t>
            </w:r>
            <w:r w:rsidRPr="00F93B34">
              <w:rPr>
                <w:rFonts w:ascii="Times New Roman" w:hAnsi="Times New Roman"/>
                <w:bCs/>
              </w:rPr>
              <w:tab/>
            </w:r>
          </w:p>
        </w:tc>
      </w:tr>
    </w:tbl>
    <w:p w14:paraId="3F4BFE5F" w14:textId="0C63EB3D" w:rsidR="00C647DD" w:rsidRDefault="00333B61" w:rsidP="00333B61">
      <w:pPr>
        <w:overflowPunct w:val="0"/>
        <w:autoSpaceDE w:val="0"/>
        <w:autoSpaceDN w:val="0"/>
        <w:adjustRightInd w:val="0"/>
        <w:spacing w:beforeLines="50" w:before="156"/>
        <w:textAlignment w:val="baseline"/>
        <w:rPr>
          <w:lang w:eastAsia="zh-CN"/>
        </w:rPr>
      </w:pPr>
      <w:r w:rsidRPr="00333B61">
        <w:rPr>
          <w:lang w:eastAsia="zh-CN"/>
        </w:rPr>
        <w:t>At the RAN #105 meeting, it was agreed to support conditional Intra-CU LTM</w:t>
      </w:r>
      <w:r w:rsidR="00335879">
        <w:rPr>
          <w:rFonts w:hint="eastAsia"/>
          <w:lang w:eastAsia="zh-CN"/>
        </w:rPr>
        <w:t xml:space="preserve"> [2]:</w:t>
      </w:r>
    </w:p>
    <w:tbl>
      <w:tblPr>
        <w:tblStyle w:val="af1"/>
        <w:tblW w:w="0" w:type="auto"/>
        <w:tblLook w:val="04A0" w:firstRow="1" w:lastRow="0" w:firstColumn="1" w:lastColumn="0" w:noHBand="0" w:noVBand="1"/>
      </w:tblPr>
      <w:tblGrid>
        <w:gridCol w:w="9631"/>
      </w:tblGrid>
      <w:tr w:rsidR="00335879" w14:paraId="5FF7F6D8" w14:textId="77777777" w:rsidTr="00335879">
        <w:tc>
          <w:tcPr>
            <w:tcW w:w="9631" w:type="dxa"/>
          </w:tcPr>
          <w:p w14:paraId="67788694" w14:textId="77777777" w:rsidR="001725A1" w:rsidRPr="0050286F" w:rsidRDefault="001725A1" w:rsidP="001725A1">
            <w:pPr>
              <w:numPr>
                <w:ilvl w:val="0"/>
                <w:numId w:val="31"/>
              </w:numPr>
              <w:overflowPunct w:val="0"/>
              <w:autoSpaceDE w:val="0"/>
              <w:autoSpaceDN w:val="0"/>
              <w:adjustRightInd w:val="0"/>
              <w:spacing w:after="0"/>
              <w:jc w:val="left"/>
              <w:textAlignment w:val="baseline"/>
              <w:rPr>
                <w:rFonts w:ascii="Times New Roman" w:hAnsi="Times New Roman"/>
                <w:bCs/>
              </w:rPr>
            </w:pPr>
            <w:r w:rsidRPr="0050286F">
              <w:rPr>
                <w:rFonts w:ascii="Times New Roman" w:hAnsi="Times New Roman"/>
                <w:bCs/>
              </w:rPr>
              <w:t>Specify support of conditional Intra-CU LTM [RAN2, RAN3, RAN1]</w:t>
            </w:r>
          </w:p>
          <w:p w14:paraId="15CFBEAD" w14:textId="77777777" w:rsidR="001725A1" w:rsidRPr="0050286F" w:rsidRDefault="001725A1" w:rsidP="001725A1">
            <w:pPr>
              <w:numPr>
                <w:ilvl w:val="1"/>
                <w:numId w:val="31"/>
              </w:numPr>
              <w:overflowPunct w:val="0"/>
              <w:autoSpaceDE w:val="0"/>
              <w:autoSpaceDN w:val="0"/>
              <w:adjustRightInd w:val="0"/>
              <w:spacing w:after="0"/>
              <w:jc w:val="left"/>
              <w:textAlignment w:val="baseline"/>
              <w:rPr>
                <w:rFonts w:ascii="Times New Roman" w:hAnsi="Times New Roman"/>
                <w:bCs/>
              </w:rPr>
            </w:pPr>
            <w:r w:rsidRPr="0050286F">
              <w:rPr>
                <w:rFonts w:ascii="Times New Roman" w:hAnsi="Times New Roman"/>
                <w:bCs/>
              </w:rPr>
              <w:t>Specify UE evaluated conditions for triggering LTM</w:t>
            </w:r>
          </w:p>
          <w:p w14:paraId="5DD29D55" w14:textId="77777777" w:rsidR="001725A1" w:rsidRPr="0050286F" w:rsidRDefault="001725A1" w:rsidP="001725A1">
            <w:pPr>
              <w:numPr>
                <w:ilvl w:val="1"/>
                <w:numId w:val="31"/>
              </w:numPr>
              <w:overflowPunct w:val="0"/>
              <w:autoSpaceDE w:val="0"/>
              <w:autoSpaceDN w:val="0"/>
              <w:adjustRightInd w:val="0"/>
              <w:spacing w:after="0"/>
              <w:jc w:val="left"/>
              <w:textAlignment w:val="baseline"/>
              <w:rPr>
                <w:rFonts w:ascii="Times New Roman" w:hAnsi="Times New Roman"/>
                <w:bCs/>
              </w:rPr>
            </w:pPr>
            <w:r w:rsidRPr="0050286F">
              <w:rPr>
                <w:rFonts w:ascii="Times New Roman" w:hAnsi="Times New Roman"/>
                <w:bCs/>
              </w:rPr>
              <w:t>Aim to support conditional LTM including subsequent LTM</w:t>
            </w:r>
          </w:p>
          <w:p w14:paraId="0AEFC82A" w14:textId="2067D60F" w:rsidR="001725A1" w:rsidRPr="0050286F" w:rsidRDefault="001725A1" w:rsidP="001725A1">
            <w:pPr>
              <w:numPr>
                <w:ilvl w:val="1"/>
                <w:numId w:val="31"/>
              </w:numPr>
              <w:overflowPunct w:val="0"/>
              <w:autoSpaceDE w:val="0"/>
              <w:autoSpaceDN w:val="0"/>
              <w:adjustRightInd w:val="0"/>
              <w:spacing w:after="0"/>
              <w:jc w:val="left"/>
              <w:textAlignment w:val="baseline"/>
              <w:rPr>
                <w:rFonts w:ascii="Times New Roman" w:hAnsi="Times New Roman"/>
                <w:bCs/>
              </w:rPr>
            </w:pPr>
            <w:r w:rsidRPr="0050286F">
              <w:rPr>
                <w:rFonts w:ascii="Times New Roman" w:hAnsi="Times New Roman"/>
                <w:bCs/>
              </w:rPr>
              <w:t xml:space="preserve">Limit specifying the conditional LTM to the scenario where the UE is in non-DC </w:t>
            </w:r>
          </w:p>
          <w:p w14:paraId="29ACA9B9" w14:textId="211BB192" w:rsidR="00335879" w:rsidRPr="001725A1" w:rsidRDefault="001725A1" w:rsidP="001725A1">
            <w:pPr>
              <w:numPr>
                <w:ilvl w:val="1"/>
                <w:numId w:val="31"/>
              </w:numPr>
              <w:overflowPunct w:val="0"/>
              <w:autoSpaceDE w:val="0"/>
              <w:autoSpaceDN w:val="0"/>
              <w:adjustRightInd w:val="0"/>
              <w:spacing w:after="0"/>
              <w:jc w:val="left"/>
              <w:textAlignment w:val="baseline"/>
              <w:rPr>
                <w:bCs/>
              </w:rPr>
            </w:pPr>
            <w:r w:rsidRPr="0050286F">
              <w:rPr>
                <w:rFonts w:ascii="Times New Roman" w:hAnsi="Times New Roman"/>
                <w:bCs/>
              </w:rPr>
              <w:t>Checkpoint at RAN#107 to review the objective on whether Intra-CU conditional LTM can be specified to DC scenarios and if so, to which cases. RAN WG work to not start before this checkpoint</w:t>
            </w:r>
          </w:p>
        </w:tc>
      </w:tr>
    </w:tbl>
    <w:p w14:paraId="48A3F346" w14:textId="77777777" w:rsidR="00C647DD" w:rsidRDefault="00C647DD" w:rsidP="00783B2B">
      <w:pPr>
        <w:overflowPunct w:val="0"/>
        <w:autoSpaceDE w:val="0"/>
        <w:autoSpaceDN w:val="0"/>
        <w:adjustRightInd w:val="0"/>
        <w:textAlignment w:val="baseline"/>
        <w:rPr>
          <w:lang w:eastAsia="zh-CN"/>
        </w:rPr>
      </w:pPr>
    </w:p>
    <w:p w14:paraId="0ED9D32C" w14:textId="77777777" w:rsidR="003F754F" w:rsidRDefault="0024548A">
      <w:pPr>
        <w:pStyle w:val="1"/>
        <w:rPr>
          <w:lang w:eastAsia="zh-CN"/>
        </w:rPr>
      </w:pPr>
      <w:r>
        <w:rPr>
          <w:lang w:eastAsia="zh-CN"/>
        </w:rPr>
        <w:t>Discussion</w:t>
      </w:r>
      <w:bookmarkStart w:id="3" w:name="_Hlk110416859"/>
    </w:p>
    <w:p w14:paraId="4641AE89" w14:textId="5305B974" w:rsidR="007573FC" w:rsidRPr="008D7367" w:rsidRDefault="00F76027" w:rsidP="00236332">
      <w:pPr>
        <w:pStyle w:val="2"/>
      </w:pPr>
      <w:r w:rsidRPr="00F76027">
        <w:lastRenderedPageBreak/>
        <w:t>TTT operation per beam or per cell</w:t>
      </w:r>
      <w:r>
        <w:rPr>
          <w:rFonts w:hint="eastAsia"/>
        </w:rPr>
        <w:t>?</w:t>
      </w:r>
    </w:p>
    <w:p w14:paraId="150B1475" w14:textId="2EF1E5FA" w:rsidR="007C4D65" w:rsidRDefault="0020794A" w:rsidP="00236332">
      <w:pPr>
        <w:rPr>
          <w:lang w:eastAsia="zh-CN"/>
        </w:rPr>
      </w:pPr>
      <w:r w:rsidRPr="0020794A">
        <w:rPr>
          <w:lang w:eastAsia="zh-CN"/>
        </w:rPr>
        <w:t>First, there is only one current beam for the serving cell, even if the current beam changes. So this question is about the candidate cell beams.</w:t>
      </w:r>
    </w:p>
    <w:p w14:paraId="11AE0890" w14:textId="74130384" w:rsidR="00B419C0" w:rsidRDefault="00B419C0" w:rsidP="00236332">
      <w:pPr>
        <w:rPr>
          <w:lang w:eastAsia="zh-CN"/>
        </w:rPr>
      </w:pPr>
      <w:r w:rsidRPr="00B419C0">
        <w:rPr>
          <w:lang w:eastAsia="zh-CN"/>
        </w:rPr>
        <w:t>As for Event LTM3/4/5, in our opinion, Event LTM3/5 will be mainly used for LTM cell switching purposes. From this perspective, NW does not care which specific beam in the candidate cell triggers the measurement report, as long as there is a beam that meets the event condition within the TTT time, even if this beam may change.</w:t>
      </w:r>
    </w:p>
    <w:p w14:paraId="1DA5A122" w14:textId="38193C01" w:rsidR="00B419C0" w:rsidRDefault="007775F6" w:rsidP="00236332">
      <w:pPr>
        <w:rPr>
          <w:lang w:eastAsia="zh-CN"/>
        </w:rPr>
      </w:pPr>
      <w:r w:rsidRPr="007775F6">
        <w:rPr>
          <w:lang w:eastAsia="zh-CN"/>
        </w:rPr>
        <w:t>However, in the RAN2#126 meeting, we agreed that Event triggered L1 measurement will also be used for early sync purposes</w:t>
      </w:r>
      <w:r>
        <w:rPr>
          <w:rFonts w:hint="eastAsia"/>
          <w:lang w:eastAsia="zh-CN"/>
        </w:rPr>
        <w:t>:</w:t>
      </w:r>
    </w:p>
    <w:tbl>
      <w:tblPr>
        <w:tblStyle w:val="af1"/>
        <w:tblW w:w="0" w:type="auto"/>
        <w:tblLook w:val="04A0" w:firstRow="1" w:lastRow="0" w:firstColumn="1" w:lastColumn="0" w:noHBand="0" w:noVBand="1"/>
      </w:tblPr>
      <w:tblGrid>
        <w:gridCol w:w="9631"/>
      </w:tblGrid>
      <w:tr w:rsidR="00DE2271" w14:paraId="76D853F6" w14:textId="77777777" w:rsidTr="00DE2271">
        <w:tc>
          <w:tcPr>
            <w:tcW w:w="9631" w:type="dxa"/>
          </w:tcPr>
          <w:p w14:paraId="68E69088" w14:textId="3250CE28" w:rsidR="00DD692C" w:rsidRPr="004E1127" w:rsidRDefault="00DD692C" w:rsidP="00DD692C">
            <w:pPr>
              <w:rPr>
                <w:rFonts w:ascii="Times New Roman" w:eastAsia="宋体" w:hAnsi="Times New Roman"/>
                <w:b/>
                <w:bCs/>
                <w:lang w:eastAsia="zh-CN"/>
              </w:rPr>
            </w:pPr>
            <w:r w:rsidRPr="004E1127">
              <w:rPr>
                <w:rFonts w:ascii="Times New Roman" w:eastAsia="宋体" w:hAnsi="Times New Roman" w:hint="eastAsia"/>
                <w:b/>
                <w:bCs/>
                <w:lang w:eastAsia="zh-CN"/>
              </w:rPr>
              <w:t xml:space="preserve">RAN2#126 </w:t>
            </w:r>
            <w:r w:rsidR="004E1127">
              <w:rPr>
                <w:rFonts w:ascii="Times New Roman" w:eastAsia="宋体" w:hAnsi="Times New Roman" w:hint="eastAsia"/>
                <w:b/>
                <w:bCs/>
                <w:highlight w:val="green"/>
                <w:lang w:eastAsia="zh-CN"/>
              </w:rPr>
              <w:t>A</w:t>
            </w:r>
            <w:r w:rsidRPr="004E1127">
              <w:rPr>
                <w:rFonts w:ascii="Times New Roman" w:eastAsia="宋体" w:hAnsi="Times New Roman" w:hint="eastAsia"/>
                <w:b/>
                <w:bCs/>
                <w:highlight w:val="green"/>
                <w:lang w:eastAsia="zh-CN"/>
              </w:rPr>
              <w:t>greement</w:t>
            </w:r>
            <w:r w:rsidRPr="004E1127">
              <w:rPr>
                <w:rFonts w:ascii="Times New Roman" w:eastAsia="宋体" w:hAnsi="Times New Roman" w:hint="eastAsia"/>
                <w:b/>
                <w:bCs/>
                <w:lang w:eastAsia="zh-CN"/>
              </w:rPr>
              <w:t>:</w:t>
            </w:r>
          </w:p>
          <w:p w14:paraId="78F8CFB2" w14:textId="2D27BF67" w:rsidR="00DD692C" w:rsidRPr="00FD5830" w:rsidRDefault="00DD692C" w:rsidP="00DD692C">
            <w:pPr>
              <w:pStyle w:val="af5"/>
              <w:numPr>
                <w:ilvl w:val="0"/>
                <w:numId w:val="32"/>
              </w:numPr>
              <w:rPr>
                <w:rFonts w:ascii="Times New Roman" w:hAnsi="Times New Roman"/>
                <w:lang w:eastAsia="zh-CN"/>
              </w:rPr>
            </w:pPr>
            <w:r w:rsidRPr="00FD5830">
              <w:rPr>
                <w:rFonts w:ascii="Times New Roman" w:hAnsi="Times New Roman"/>
                <w:lang w:eastAsia="zh-CN"/>
              </w:rPr>
              <w:t>Event triggered L1 measurement should be designed for the following LTM purposes:</w:t>
            </w:r>
          </w:p>
          <w:p w14:paraId="7C44E03D" w14:textId="274E2A7A" w:rsidR="00DD692C" w:rsidRPr="00FD5830" w:rsidRDefault="00DD692C" w:rsidP="00FD5830">
            <w:pPr>
              <w:pStyle w:val="af5"/>
              <w:numPr>
                <w:ilvl w:val="0"/>
                <w:numId w:val="33"/>
              </w:numPr>
              <w:rPr>
                <w:rFonts w:ascii="Times New Roman" w:hAnsi="Times New Roman"/>
                <w:lang w:eastAsia="zh-CN"/>
              </w:rPr>
            </w:pPr>
            <w:r w:rsidRPr="00FD5830">
              <w:rPr>
                <w:rFonts w:ascii="Times New Roman" w:hAnsi="Times New Roman"/>
                <w:lang w:eastAsia="zh-CN"/>
              </w:rPr>
              <w:t>Select the candidate beam/cell to trigger early synchronization.</w:t>
            </w:r>
          </w:p>
          <w:p w14:paraId="5F9BCB6F" w14:textId="39339C4F" w:rsidR="00DE2271" w:rsidRPr="00FD5830" w:rsidRDefault="00DD692C" w:rsidP="00FD5830">
            <w:pPr>
              <w:pStyle w:val="af5"/>
              <w:numPr>
                <w:ilvl w:val="0"/>
                <w:numId w:val="33"/>
              </w:numPr>
              <w:rPr>
                <w:lang w:eastAsia="zh-CN"/>
              </w:rPr>
            </w:pPr>
            <w:r w:rsidRPr="00FD5830">
              <w:rPr>
                <w:rFonts w:ascii="Times New Roman" w:hAnsi="Times New Roman"/>
                <w:lang w:eastAsia="zh-CN"/>
              </w:rPr>
              <w:t>Select the target beam/cell and trigger LTM cell switch procedure.</w:t>
            </w:r>
          </w:p>
        </w:tc>
      </w:tr>
    </w:tbl>
    <w:p w14:paraId="4CECC3F1" w14:textId="4559A4B8" w:rsidR="007775F6" w:rsidRDefault="002673EA" w:rsidP="002673EA">
      <w:pPr>
        <w:spacing w:beforeLines="50" w:before="156"/>
        <w:rPr>
          <w:lang w:eastAsia="zh-CN"/>
        </w:rPr>
      </w:pPr>
      <w:r w:rsidRPr="002673EA">
        <w:rPr>
          <w:lang w:eastAsia="zh-CN"/>
        </w:rPr>
        <w:t>In our opinion, Event LTM4 can be used to select appropriate candidate beams for early sync. From this perspective, NW should know the quality of specific candidate beams, so beam level TTT is a better choice.</w:t>
      </w:r>
    </w:p>
    <w:p w14:paraId="1308D54D" w14:textId="34152C12" w:rsidR="00605EF0" w:rsidRPr="00B07FE9" w:rsidRDefault="007A129E" w:rsidP="002673EA">
      <w:pPr>
        <w:spacing w:beforeLines="50" w:before="156"/>
        <w:rPr>
          <w:b/>
          <w:bCs/>
          <w:lang w:eastAsia="zh-CN"/>
        </w:rPr>
      </w:pPr>
      <w:r w:rsidRPr="00B07FE9">
        <w:rPr>
          <w:b/>
          <w:bCs/>
          <w:lang w:eastAsia="zh-CN"/>
        </w:rPr>
        <w:t>O</w:t>
      </w:r>
      <w:r w:rsidRPr="00B07FE9">
        <w:rPr>
          <w:rFonts w:hint="eastAsia"/>
          <w:b/>
          <w:bCs/>
          <w:lang w:eastAsia="zh-CN"/>
        </w:rPr>
        <w:t xml:space="preserve">bservation 1: </w:t>
      </w:r>
      <w:r w:rsidR="00B07FE9" w:rsidRPr="00B07FE9">
        <w:rPr>
          <w:b/>
          <w:bCs/>
          <w:lang w:eastAsia="zh-CN"/>
        </w:rPr>
        <w:t>Event LTM4 can be used to select appropriate candidate beams for early sync</w:t>
      </w:r>
      <w:r w:rsidR="00B07FE9" w:rsidRPr="00B07FE9">
        <w:rPr>
          <w:rFonts w:hint="eastAsia"/>
          <w:b/>
          <w:bCs/>
          <w:lang w:eastAsia="zh-CN"/>
        </w:rPr>
        <w:t xml:space="preserve">, so </w:t>
      </w:r>
      <w:r w:rsidR="00B07FE9" w:rsidRPr="00B07FE9">
        <w:rPr>
          <w:b/>
          <w:bCs/>
          <w:lang w:eastAsia="zh-CN"/>
        </w:rPr>
        <w:t>NW should know the quality of specific candidate beams</w:t>
      </w:r>
      <w:r w:rsidR="00B07FE9" w:rsidRPr="00B07FE9">
        <w:rPr>
          <w:rFonts w:hint="eastAsia"/>
          <w:b/>
          <w:bCs/>
          <w:lang w:eastAsia="zh-CN"/>
        </w:rPr>
        <w:t xml:space="preserve">, which means </w:t>
      </w:r>
      <w:r w:rsidR="00B07FE9" w:rsidRPr="00B07FE9">
        <w:rPr>
          <w:b/>
          <w:bCs/>
          <w:lang w:eastAsia="zh-CN"/>
        </w:rPr>
        <w:t>beam level TTT is a better choice</w:t>
      </w:r>
      <w:r w:rsidR="00B07FE9" w:rsidRPr="00B07FE9">
        <w:rPr>
          <w:rFonts w:hint="eastAsia"/>
          <w:b/>
          <w:bCs/>
          <w:lang w:eastAsia="zh-CN"/>
        </w:rPr>
        <w:t>.</w:t>
      </w:r>
    </w:p>
    <w:p w14:paraId="46FFF325" w14:textId="002F2335" w:rsidR="00062D76" w:rsidRDefault="00DD0375" w:rsidP="002673EA">
      <w:pPr>
        <w:spacing w:beforeLines="50" w:before="156"/>
        <w:rPr>
          <w:lang w:eastAsia="zh-CN"/>
        </w:rPr>
      </w:pPr>
      <w:r w:rsidRPr="00DD0375">
        <w:rPr>
          <w:lang w:eastAsia="zh-CN"/>
        </w:rPr>
        <w:t>In addition, in the discussion on C-LTM at the last meeting, we came to the following conclusions:</w:t>
      </w:r>
    </w:p>
    <w:tbl>
      <w:tblPr>
        <w:tblStyle w:val="af1"/>
        <w:tblW w:w="0" w:type="auto"/>
        <w:tblLook w:val="04A0" w:firstRow="1" w:lastRow="0" w:firstColumn="1" w:lastColumn="0" w:noHBand="0" w:noVBand="1"/>
      </w:tblPr>
      <w:tblGrid>
        <w:gridCol w:w="9631"/>
      </w:tblGrid>
      <w:tr w:rsidR="00DD0375" w14:paraId="621BFB3D" w14:textId="77777777" w:rsidTr="00DD0375">
        <w:tc>
          <w:tcPr>
            <w:tcW w:w="9631" w:type="dxa"/>
          </w:tcPr>
          <w:p w14:paraId="7EA09B29" w14:textId="38639EFC" w:rsidR="00A25AFB" w:rsidRPr="004E1127" w:rsidRDefault="00A25AFB" w:rsidP="002673EA">
            <w:pPr>
              <w:spacing w:beforeLines="50" w:before="156"/>
              <w:rPr>
                <w:rFonts w:eastAsiaTheme="minorEastAsia" w:hint="eastAsia"/>
                <w:b/>
                <w:bCs/>
                <w:lang w:eastAsia="zh-CN"/>
              </w:rPr>
            </w:pPr>
            <w:r w:rsidRPr="004E1127">
              <w:rPr>
                <w:rFonts w:ascii="Times New Roman" w:eastAsia="宋体" w:hAnsi="Times New Roman" w:hint="eastAsia"/>
                <w:b/>
                <w:bCs/>
                <w:lang w:eastAsia="zh-CN"/>
              </w:rPr>
              <w:t xml:space="preserve">RAN2#127bis  </w:t>
            </w:r>
            <w:r w:rsidR="004E1127" w:rsidRPr="004E1127">
              <w:rPr>
                <w:rFonts w:ascii="Times New Roman" w:eastAsia="宋体" w:hAnsi="Times New Roman" w:hint="eastAsia"/>
                <w:b/>
                <w:bCs/>
                <w:highlight w:val="green"/>
                <w:lang w:eastAsia="zh-CN"/>
              </w:rPr>
              <w:t>A</w:t>
            </w:r>
            <w:r w:rsidRPr="004E1127">
              <w:rPr>
                <w:rFonts w:ascii="Times New Roman" w:eastAsia="宋体" w:hAnsi="Times New Roman" w:hint="eastAsia"/>
                <w:b/>
                <w:bCs/>
                <w:highlight w:val="green"/>
                <w:lang w:eastAsia="zh-CN"/>
              </w:rPr>
              <w:t>greement</w:t>
            </w:r>
            <w:r w:rsidRPr="004E1127">
              <w:rPr>
                <w:rFonts w:ascii="Times New Roman" w:eastAsia="宋体" w:hAnsi="Times New Roman" w:hint="eastAsia"/>
                <w:b/>
                <w:bCs/>
                <w:lang w:eastAsia="zh-CN"/>
              </w:rPr>
              <w:t>:</w:t>
            </w:r>
          </w:p>
          <w:p w14:paraId="3D257C3D" w14:textId="0F81B8F0" w:rsidR="00DD0375" w:rsidRPr="00A25AFB" w:rsidRDefault="00A25AFB" w:rsidP="00A25AFB">
            <w:pPr>
              <w:pStyle w:val="af5"/>
              <w:numPr>
                <w:ilvl w:val="0"/>
                <w:numId w:val="32"/>
              </w:numPr>
              <w:spacing w:beforeLines="50" w:before="156"/>
              <w:rPr>
                <w:lang w:eastAsia="zh-CN"/>
              </w:rPr>
            </w:pPr>
            <w:r w:rsidRPr="00A25AFB">
              <w:rPr>
                <w:rFonts w:ascii="Times New Roman" w:hAnsi="Times New Roman"/>
                <w:lang w:eastAsia="zh-CN"/>
              </w:rPr>
              <w:t>Event LTM3-like and LTM5-like are used as the conditional LTM execution condition. FFS on reuse of CHO conditions.</w:t>
            </w:r>
          </w:p>
        </w:tc>
      </w:tr>
    </w:tbl>
    <w:p w14:paraId="0ED19E05" w14:textId="3D70CEE3" w:rsidR="00DD0375" w:rsidRDefault="007F68AF" w:rsidP="002673EA">
      <w:pPr>
        <w:spacing w:beforeLines="50" w:before="156"/>
        <w:rPr>
          <w:lang w:eastAsia="zh-CN"/>
        </w:rPr>
      </w:pPr>
      <w:r w:rsidRPr="007F68AF">
        <w:rPr>
          <w:lang w:eastAsia="zh-CN"/>
        </w:rPr>
        <w:t>In C-LTM, it is unreasonable to make a handover decision just because Event LTM3 and/or LTM5 is triggered, because this only means that a single beam of a candidate cell is better than the current beam, not that the overall quality of the candidate cell is better.</w:t>
      </w:r>
      <w:r>
        <w:rPr>
          <w:rFonts w:hint="eastAsia"/>
          <w:lang w:eastAsia="zh-CN"/>
        </w:rPr>
        <w:t xml:space="preserve"> </w:t>
      </w:r>
      <w:r w:rsidR="00882931" w:rsidRPr="00882931">
        <w:rPr>
          <w:lang w:eastAsia="zh-CN"/>
        </w:rPr>
        <w:t xml:space="preserve"> </w:t>
      </w:r>
      <w:r w:rsidR="00BD2898" w:rsidRPr="00BD2898">
        <w:rPr>
          <w:lang w:eastAsia="zh-CN"/>
        </w:rPr>
        <w:t>Therefore, a possible C-LTM execution condition is that although Event LTM3 and/or LTM5 are still reused, the UE will only execute C-LTM switching when N beams meet the event triggering conditions.</w:t>
      </w:r>
      <w:r w:rsidR="00003EC9">
        <w:rPr>
          <w:rFonts w:hint="eastAsia"/>
          <w:lang w:eastAsia="zh-CN"/>
        </w:rPr>
        <w:t xml:space="preserve"> </w:t>
      </w:r>
      <w:r w:rsidR="00003EC9" w:rsidRPr="00003EC9">
        <w:rPr>
          <w:lang w:eastAsia="zh-CN"/>
        </w:rPr>
        <w:t xml:space="preserve">In our opinion, this is also the meaning of </w:t>
      </w:r>
      <w:r w:rsidR="00B2302E">
        <w:rPr>
          <w:lang w:eastAsia="zh-CN"/>
        </w:rPr>
        <w:t>‘</w:t>
      </w:r>
      <w:r w:rsidR="00003EC9" w:rsidRPr="00003EC9">
        <w:rPr>
          <w:lang w:eastAsia="zh-CN"/>
        </w:rPr>
        <w:t>Event LTM3-</w:t>
      </w:r>
      <w:r w:rsidR="00003EC9" w:rsidRPr="00B2302E">
        <w:rPr>
          <w:lang w:eastAsia="zh-CN"/>
        </w:rPr>
        <w:t>like</w:t>
      </w:r>
      <w:r w:rsidR="00003EC9" w:rsidRPr="00003EC9">
        <w:rPr>
          <w:lang w:eastAsia="zh-CN"/>
        </w:rPr>
        <w:t xml:space="preserve"> and LTM5-like</w:t>
      </w:r>
      <w:r w:rsidR="00B2302E">
        <w:rPr>
          <w:lang w:eastAsia="zh-CN"/>
        </w:rPr>
        <w:t>’</w:t>
      </w:r>
      <w:r w:rsidR="00003EC9" w:rsidRPr="00003EC9">
        <w:rPr>
          <w:lang w:eastAsia="zh-CN"/>
        </w:rPr>
        <w:t>.</w:t>
      </w:r>
      <w:r w:rsidR="00003EC9">
        <w:rPr>
          <w:rFonts w:hint="eastAsia"/>
          <w:lang w:eastAsia="zh-CN"/>
        </w:rPr>
        <w:t xml:space="preserve"> </w:t>
      </w:r>
      <w:r w:rsidR="006C1B36" w:rsidRPr="006C1B36">
        <w:rPr>
          <w:lang w:eastAsia="zh-CN"/>
        </w:rPr>
        <w:t>Then it is necessary to evaluate each candidate beam, which means beam level TTT is required.</w:t>
      </w:r>
      <w:r w:rsidR="00AD4323">
        <w:rPr>
          <w:rFonts w:hint="eastAsia"/>
          <w:lang w:eastAsia="zh-CN"/>
        </w:rPr>
        <w:t xml:space="preserve"> </w:t>
      </w:r>
      <w:r w:rsidR="006E13DB" w:rsidRPr="006E13DB">
        <w:rPr>
          <w:lang w:eastAsia="zh-CN"/>
        </w:rPr>
        <w:t>Therefore, for the purpose of compatibility with C-LTM, beam level TTT is a better choice</w:t>
      </w:r>
      <w:r w:rsidR="006E13DB">
        <w:rPr>
          <w:rFonts w:hint="eastAsia"/>
          <w:lang w:eastAsia="zh-CN"/>
        </w:rPr>
        <w:t>.</w:t>
      </w:r>
    </w:p>
    <w:p w14:paraId="26F76ECE" w14:textId="3187A8BE" w:rsidR="006E13DB" w:rsidRDefault="00605EF0" w:rsidP="002673EA">
      <w:pPr>
        <w:spacing w:beforeLines="50" w:before="156"/>
        <w:rPr>
          <w:b/>
          <w:bCs/>
          <w:lang w:eastAsia="zh-CN"/>
        </w:rPr>
      </w:pPr>
      <w:r w:rsidRPr="00C81AC8">
        <w:rPr>
          <w:b/>
          <w:bCs/>
          <w:lang w:eastAsia="zh-CN"/>
        </w:rPr>
        <w:t>O</w:t>
      </w:r>
      <w:r w:rsidRPr="00C81AC8">
        <w:rPr>
          <w:rFonts w:hint="eastAsia"/>
          <w:b/>
          <w:bCs/>
          <w:lang w:eastAsia="zh-CN"/>
        </w:rPr>
        <w:t>bservation</w:t>
      </w:r>
      <w:r w:rsidR="007A129E" w:rsidRPr="00C81AC8">
        <w:rPr>
          <w:rFonts w:hint="eastAsia"/>
          <w:b/>
          <w:bCs/>
          <w:lang w:eastAsia="zh-CN"/>
        </w:rPr>
        <w:t xml:space="preserve"> 2: </w:t>
      </w:r>
      <w:r w:rsidR="00C81AC8" w:rsidRPr="00C81AC8">
        <w:rPr>
          <w:b/>
          <w:bCs/>
          <w:lang w:eastAsia="zh-CN"/>
        </w:rPr>
        <w:t>For C-LTM, the UE may perform handover only when the quality of multiple beams in the candidate cell is good, which requires evaluation through beam level TTT.</w:t>
      </w:r>
    </w:p>
    <w:p w14:paraId="7A416BFC" w14:textId="08BCB0FF" w:rsidR="00C81AC8" w:rsidRPr="00C81AC8" w:rsidRDefault="00C81AC8" w:rsidP="002673EA">
      <w:pPr>
        <w:spacing w:beforeLines="50" w:before="156"/>
        <w:rPr>
          <w:b/>
          <w:bCs/>
          <w:lang w:eastAsia="zh-CN"/>
        </w:rPr>
      </w:pPr>
      <w:r w:rsidRPr="006C1FB5">
        <w:rPr>
          <w:b/>
          <w:bCs/>
          <w:lang w:eastAsia="zh-CN"/>
        </w:rPr>
        <w:t xml:space="preserve">Proposal </w:t>
      </w:r>
      <w:r>
        <w:rPr>
          <w:rFonts w:hint="eastAsia"/>
          <w:b/>
          <w:bCs/>
          <w:lang w:eastAsia="zh-CN"/>
        </w:rPr>
        <w:t>1</w:t>
      </w:r>
      <w:r w:rsidRPr="006C1FB5">
        <w:rPr>
          <w:b/>
          <w:bCs/>
          <w:lang w:eastAsia="zh-CN"/>
        </w:rPr>
        <w:t>:</w:t>
      </w:r>
      <w:r>
        <w:rPr>
          <w:rFonts w:hint="eastAsia"/>
          <w:b/>
          <w:bCs/>
          <w:lang w:eastAsia="zh-CN"/>
        </w:rPr>
        <w:t xml:space="preserve"> </w:t>
      </w:r>
      <w:r w:rsidR="00751C63" w:rsidRPr="00751C63">
        <w:rPr>
          <w:b/>
          <w:bCs/>
          <w:lang w:eastAsia="zh-CN"/>
        </w:rPr>
        <w:t>In order to take into account both early sync and C-LTM, beam level TTT is supported</w:t>
      </w:r>
      <w:r w:rsidR="00751C63">
        <w:rPr>
          <w:rFonts w:hint="eastAsia"/>
          <w:b/>
          <w:bCs/>
          <w:lang w:eastAsia="zh-CN"/>
        </w:rPr>
        <w:t>.</w:t>
      </w:r>
    </w:p>
    <w:p w14:paraId="26E80449" w14:textId="611C33FE" w:rsidR="00D76F8E" w:rsidRDefault="00516DA3" w:rsidP="00D76F8E">
      <w:pPr>
        <w:rPr>
          <w:lang w:eastAsia="zh-CN"/>
        </w:rPr>
      </w:pPr>
      <w:r w:rsidRPr="00516DA3">
        <w:rPr>
          <w:lang w:eastAsia="zh-CN"/>
        </w:rPr>
        <w:t>If it is beam level TTT, there may be multiple beams satisfying the same event condition at the same time</w:t>
      </w:r>
      <w:r w:rsidR="00D76F8E" w:rsidRPr="00EF618E">
        <w:rPr>
          <w:lang w:eastAsia="zh-CN"/>
        </w:rPr>
        <w:t xml:space="preserve">. When this happens, triggering a measurement report for each </w:t>
      </w:r>
      <w:r w:rsidR="005B616C">
        <w:rPr>
          <w:rFonts w:hint="eastAsia"/>
          <w:lang w:eastAsia="zh-CN"/>
        </w:rPr>
        <w:t>beam</w:t>
      </w:r>
      <w:r w:rsidR="00D76F8E" w:rsidRPr="00EF618E">
        <w:rPr>
          <w:lang w:eastAsia="zh-CN"/>
        </w:rPr>
        <w:t xml:space="preserve"> will result in a very large resource overhead, </w:t>
      </w:r>
      <w:r w:rsidR="00A44A02" w:rsidRPr="00A44A02">
        <w:rPr>
          <w:lang w:eastAsia="zh-CN"/>
        </w:rPr>
        <w:t>so it is possible to trigger only one measurement report that carries all the measurement results.</w:t>
      </w:r>
    </w:p>
    <w:p w14:paraId="04D4550A" w14:textId="610AA218" w:rsidR="006B417A" w:rsidRPr="00EA47C8" w:rsidRDefault="00D76F8E" w:rsidP="00236332">
      <w:pPr>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EA47C8">
        <w:rPr>
          <w:rFonts w:ascii="Times-Roman" w:hAnsi="Times-Roman" w:hint="eastAsia"/>
          <w:b/>
          <w:bCs/>
          <w:color w:val="000000"/>
          <w:lang w:eastAsia="zh-CN"/>
        </w:rPr>
        <w:t>2</w:t>
      </w:r>
      <w:r>
        <w:rPr>
          <w:rFonts w:ascii="Times-Roman" w:hAnsi="Times-Roman" w:hint="eastAsia"/>
          <w:b/>
          <w:bCs/>
          <w:color w:val="000000"/>
          <w:lang w:eastAsia="zh-CN"/>
        </w:rPr>
        <w:t xml:space="preserve">: </w:t>
      </w:r>
      <w:r w:rsidR="000867E9" w:rsidRPr="00EA47C8">
        <w:rPr>
          <w:rFonts w:ascii="Times-Roman" w:hAnsi="Times-Roman"/>
          <w:b/>
          <w:bCs/>
          <w:color w:val="000000"/>
          <w:lang w:eastAsia="zh-CN"/>
        </w:rPr>
        <w:t>If</w:t>
      </w:r>
      <w:r w:rsidR="000867E9" w:rsidRPr="00EA47C8">
        <w:rPr>
          <w:rFonts w:ascii="Times-Roman" w:hAnsi="Times-Roman" w:hint="eastAsia"/>
          <w:b/>
          <w:bCs/>
          <w:color w:val="000000"/>
          <w:lang w:eastAsia="zh-CN"/>
        </w:rPr>
        <w:t xml:space="preserve"> </w:t>
      </w:r>
      <w:r w:rsidR="000867E9" w:rsidRPr="00EA47C8">
        <w:rPr>
          <w:b/>
          <w:bCs/>
          <w:lang w:eastAsia="zh-CN"/>
        </w:rPr>
        <w:t>multiple beams satisfying the same event condition at the same time</w:t>
      </w:r>
      <w:r w:rsidR="007A1C6D" w:rsidRPr="00EA47C8">
        <w:rPr>
          <w:rFonts w:hint="eastAsia"/>
          <w:b/>
          <w:bCs/>
          <w:lang w:eastAsia="zh-CN"/>
        </w:rPr>
        <w:t xml:space="preserve">, </w:t>
      </w:r>
      <w:r w:rsidR="00EA47C8" w:rsidRPr="00EA47C8">
        <w:rPr>
          <w:b/>
          <w:bCs/>
          <w:lang w:eastAsia="zh-CN"/>
        </w:rPr>
        <w:t>it is possible to trigger only one measurement report that carries all the measurement results.</w:t>
      </w:r>
    </w:p>
    <w:p w14:paraId="65CE4C55" w14:textId="27CEC1B0" w:rsidR="00497012" w:rsidRPr="008D7367" w:rsidRDefault="00325210" w:rsidP="00497012">
      <w:pPr>
        <w:pStyle w:val="2"/>
      </w:pPr>
      <w:r w:rsidRPr="00325210">
        <w:lastRenderedPageBreak/>
        <w:t>TTT operation on current beam changing</w:t>
      </w:r>
    </w:p>
    <w:p w14:paraId="252BF4D8" w14:textId="44413074" w:rsidR="00497012" w:rsidRDefault="00040452" w:rsidP="00236332">
      <w:pPr>
        <w:rPr>
          <w:lang w:eastAsia="zh-CN"/>
        </w:rPr>
      </w:pPr>
      <w:r w:rsidRPr="00040452">
        <w:rPr>
          <w:lang w:eastAsia="zh-CN"/>
        </w:rPr>
        <w:t xml:space="preserve">First, we want to make it clear that if </w:t>
      </w:r>
      <w:r w:rsidR="00D31657">
        <w:rPr>
          <w:rFonts w:hint="eastAsia"/>
          <w:lang w:eastAsia="zh-CN"/>
        </w:rPr>
        <w:t xml:space="preserve">it is </w:t>
      </w:r>
      <w:r w:rsidR="008E7157">
        <w:rPr>
          <w:rFonts w:hint="eastAsia"/>
          <w:lang w:eastAsia="zh-CN"/>
        </w:rPr>
        <w:t>cell level TTT for candidate cell beams,</w:t>
      </w:r>
      <w:r w:rsidR="0014661E">
        <w:rPr>
          <w:rFonts w:hint="eastAsia"/>
          <w:lang w:eastAsia="zh-CN"/>
        </w:rPr>
        <w:t xml:space="preserve"> then t</w:t>
      </w:r>
      <w:r w:rsidR="0014661E" w:rsidRPr="0014661E">
        <w:rPr>
          <w:lang w:eastAsia="zh-CN"/>
        </w:rPr>
        <w:t>here is a problem of changes in the compared beams within the same candidate cell</w:t>
      </w:r>
      <w:r w:rsidR="0014661E">
        <w:rPr>
          <w:rFonts w:hint="eastAsia"/>
          <w:lang w:eastAsia="zh-CN"/>
        </w:rPr>
        <w:t xml:space="preserve">, </w:t>
      </w:r>
      <w:r w:rsidR="009B01A7">
        <w:rPr>
          <w:rFonts w:hint="eastAsia"/>
          <w:lang w:eastAsia="zh-CN"/>
        </w:rPr>
        <w:t xml:space="preserve">but if </w:t>
      </w:r>
      <w:r w:rsidRPr="00040452">
        <w:rPr>
          <w:lang w:eastAsia="zh-CN"/>
        </w:rPr>
        <w:t>beam level TTT for candidate cell beams is supported, then there is no candidate beam change, because each candidate beam has its own TTT.</w:t>
      </w:r>
    </w:p>
    <w:p w14:paraId="3BBB796C" w14:textId="2289B2CE" w:rsidR="00C35FB5" w:rsidRPr="00497012" w:rsidRDefault="00062404" w:rsidP="00236332">
      <w:pPr>
        <w:rPr>
          <w:lang w:eastAsia="zh-CN"/>
        </w:rPr>
      </w:pPr>
      <w:r w:rsidRPr="00C81AC8">
        <w:rPr>
          <w:b/>
          <w:bCs/>
          <w:lang w:eastAsia="zh-CN"/>
        </w:rPr>
        <w:t>O</w:t>
      </w:r>
      <w:r w:rsidRPr="00C81AC8">
        <w:rPr>
          <w:rFonts w:hint="eastAsia"/>
          <w:b/>
          <w:bCs/>
          <w:lang w:eastAsia="zh-CN"/>
        </w:rPr>
        <w:t xml:space="preserve">bservation </w:t>
      </w:r>
      <w:r>
        <w:rPr>
          <w:rFonts w:hint="eastAsia"/>
          <w:b/>
          <w:bCs/>
          <w:lang w:eastAsia="zh-CN"/>
        </w:rPr>
        <w:t>3</w:t>
      </w:r>
      <w:r w:rsidRPr="00C81AC8">
        <w:rPr>
          <w:rFonts w:hint="eastAsia"/>
          <w:b/>
          <w:bCs/>
          <w:lang w:eastAsia="zh-CN"/>
        </w:rPr>
        <w:t>:</w:t>
      </w:r>
      <w:r>
        <w:rPr>
          <w:rFonts w:hint="eastAsia"/>
          <w:b/>
          <w:bCs/>
          <w:lang w:eastAsia="zh-CN"/>
        </w:rPr>
        <w:t xml:space="preserve"> </w:t>
      </w:r>
      <w:r w:rsidRPr="00062404">
        <w:rPr>
          <w:rFonts w:hint="eastAsia"/>
          <w:b/>
          <w:bCs/>
          <w:lang w:eastAsia="zh-CN"/>
        </w:rPr>
        <w:t>I</w:t>
      </w:r>
      <w:r w:rsidRPr="00062404">
        <w:rPr>
          <w:b/>
          <w:bCs/>
          <w:lang w:eastAsia="zh-CN"/>
        </w:rPr>
        <w:t>f beam level TTT for candidate cell beams is supported, then there is no candidate beam change, because each candidate beam has its own TTT.</w:t>
      </w:r>
    </w:p>
    <w:p w14:paraId="6630C434" w14:textId="31A98C50" w:rsidR="00504FF3" w:rsidRDefault="005E3CD8" w:rsidP="00236332">
      <w:pPr>
        <w:rPr>
          <w:lang w:eastAsia="zh-CN"/>
        </w:rPr>
      </w:pPr>
      <w:r>
        <w:rPr>
          <w:rFonts w:ascii="Times-Roman" w:hAnsi="Times-Roman" w:hint="eastAsia"/>
          <w:color w:val="000000"/>
          <w:lang w:eastAsia="zh-CN"/>
        </w:rPr>
        <w:t>W</w:t>
      </w:r>
      <w:r w:rsidR="0009229C" w:rsidRPr="0009229C">
        <w:rPr>
          <w:rFonts w:ascii="Times-Roman" w:hAnsi="Times-Roman"/>
          <w:color w:val="000000"/>
          <w:lang w:eastAsia="zh-CN"/>
        </w:rPr>
        <w:t xml:space="preserve">hen the </w:t>
      </w:r>
      <w:r w:rsidR="0009229C" w:rsidRPr="0009229C">
        <w:rPr>
          <w:rFonts w:ascii="Times-Roman" w:hAnsi="Times-Roman" w:hint="eastAsia"/>
          <w:color w:val="000000"/>
          <w:lang w:eastAsia="zh-CN"/>
        </w:rPr>
        <w:t>current</w:t>
      </w:r>
      <w:r w:rsidR="0009229C" w:rsidRPr="0009229C">
        <w:rPr>
          <w:rFonts w:ascii="Times-Roman" w:hAnsi="Times-Roman"/>
          <w:color w:val="000000"/>
          <w:lang w:eastAsia="zh-CN"/>
        </w:rPr>
        <w:t xml:space="preserve"> beam of serving cell changes</w:t>
      </w:r>
      <w:r w:rsidR="00561BEC">
        <w:rPr>
          <w:rFonts w:hint="eastAsia"/>
          <w:lang w:eastAsia="zh-CN"/>
        </w:rPr>
        <w:t xml:space="preserve">, </w:t>
      </w:r>
      <w:r w:rsidR="002A7987">
        <w:rPr>
          <w:rFonts w:hint="eastAsia"/>
          <w:lang w:eastAsia="zh-CN"/>
        </w:rPr>
        <w:t xml:space="preserve">there are </w:t>
      </w:r>
      <w:r w:rsidR="00830A78" w:rsidRPr="00830A78">
        <w:rPr>
          <w:lang w:eastAsia="zh-CN"/>
        </w:rPr>
        <w:t>two options</w:t>
      </w:r>
      <w:r w:rsidR="00830A78">
        <w:rPr>
          <w:rFonts w:hint="eastAsia"/>
          <w:lang w:eastAsia="zh-CN"/>
        </w:rPr>
        <w:t>:</w:t>
      </w:r>
      <w:r w:rsidR="002A7987">
        <w:rPr>
          <w:rFonts w:hint="eastAsia"/>
          <w:lang w:eastAsia="zh-CN"/>
        </w:rPr>
        <w:t xml:space="preserve"> </w:t>
      </w:r>
    </w:p>
    <w:p w14:paraId="6061B251" w14:textId="77777777" w:rsidR="00125AEB" w:rsidRDefault="00830A78" w:rsidP="00236332">
      <w:pPr>
        <w:rPr>
          <w:lang w:eastAsia="zh-CN"/>
        </w:rPr>
      </w:pPr>
      <w:r w:rsidRPr="00830A78">
        <w:rPr>
          <w:b/>
          <w:bCs/>
          <w:lang w:eastAsia="zh-CN"/>
        </w:rPr>
        <w:t>O</w:t>
      </w:r>
      <w:r w:rsidRPr="00830A78">
        <w:rPr>
          <w:rFonts w:hint="eastAsia"/>
          <w:b/>
          <w:bCs/>
          <w:lang w:eastAsia="zh-CN"/>
        </w:rPr>
        <w:t>ption 1</w:t>
      </w:r>
      <w:r>
        <w:rPr>
          <w:rFonts w:hint="eastAsia"/>
          <w:lang w:eastAsia="zh-CN"/>
        </w:rPr>
        <w:t xml:space="preserve">: </w:t>
      </w:r>
      <w:r w:rsidR="00236332">
        <w:rPr>
          <w:lang w:eastAsia="zh-CN"/>
        </w:rPr>
        <w:t xml:space="preserve">If the TTT timer is reset when the current beam of the serving cell changes, it will increase the difficulty of triggering the event, and the NW may not be able to obtain the L1 measurement results in time to trigger the LTM cell handover. </w:t>
      </w:r>
    </w:p>
    <w:p w14:paraId="10A0D25B" w14:textId="4E932EE0" w:rsidR="00663560" w:rsidRDefault="00125AEB" w:rsidP="00236332">
      <w:pPr>
        <w:rPr>
          <w:lang w:eastAsia="zh-CN"/>
        </w:rPr>
      </w:pPr>
      <w:r w:rsidRPr="00830A78">
        <w:rPr>
          <w:b/>
          <w:bCs/>
          <w:lang w:eastAsia="zh-CN"/>
        </w:rPr>
        <w:t>O</w:t>
      </w:r>
      <w:r w:rsidRPr="00830A78">
        <w:rPr>
          <w:rFonts w:hint="eastAsia"/>
          <w:b/>
          <w:bCs/>
          <w:lang w:eastAsia="zh-CN"/>
        </w:rPr>
        <w:t xml:space="preserve">ption </w:t>
      </w:r>
      <w:r>
        <w:rPr>
          <w:rFonts w:hint="eastAsia"/>
          <w:b/>
          <w:bCs/>
          <w:lang w:eastAsia="zh-CN"/>
        </w:rPr>
        <w:t>2</w:t>
      </w:r>
      <w:r>
        <w:rPr>
          <w:rFonts w:hint="eastAsia"/>
          <w:lang w:eastAsia="zh-CN"/>
        </w:rPr>
        <w:t xml:space="preserve">: </w:t>
      </w:r>
      <w:r w:rsidR="00277CC5">
        <w:rPr>
          <w:rFonts w:hint="eastAsia"/>
          <w:lang w:eastAsia="zh-CN"/>
        </w:rPr>
        <w:t>A</w:t>
      </w:r>
      <w:r w:rsidR="007713C8">
        <w:rPr>
          <w:rFonts w:hint="eastAsia"/>
          <w:lang w:eastAsia="zh-CN"/>
        </w:rPr>
        <w:t>noth</w:t>
      </w:r>
      <w:r w:rsidR="00277CC5">
        <w:rPr>
          <w:rFonts w:hint="eastAsia"/>
          <w:lang w:eastAsia="zh-CN"/>
        </w:rPr>
        <w:t xml:space="preserve">er option is </w:t>
      </w:r>
      <w:r w:rsidR="00277CC5" w:rsidRPr="00277CC5">
        <w:rPr>
          <w:lang w:eastAsia="zh-CN"/>
        </w:rPr>
        <w:t xml:space="preserve">the TTT timer is </w:t>
      </w:r>
      <w:r w:rsidR="00277CC5">
        <w:rPr>
          <w:rFonts w:hint="eastAsia"/>
          <w:lang w:eastAsia="zh-CN"/>
        </w:rPr>
        <w:t xml:space="preserve">not </w:t>
      </w:r>
      <w:r w:rsidR="00277CC5" w:rsidRPr="00277CC5">
        <w:rPr>
          <w:lang w:eastAsia="zh-CN"/>
        </w:rPr>
        <w:t>reset</w:t>
      </w:r>
      <w:r w:rsidR="00277CC5">
        <w:rPr>
          <w:rFonts w:hint="eastAsia"/>
          <w:lang w:eastAsia="zh-CN"/>
        </w:rPr>
        <w:t xml:space="preserve">. </w:t>
      </w:r>
      <w:r w:rsidR="00C93628" w:rsidRPr="00C93628">
        <w:rPr>
          <w:lang w:eastAsia="zh-CN"/>
        </w:rPr>
        <w:t>Actually</w:t>
      </w:r>
      <w:r w:rsidR="00C93628">
        <w:rPr>
          <w:rFonts w:hint="eastAsia"/>
          <w:lang w:eastAsia="zh-CN"/>
        </w:rPr>
        <w:t xml:space="preserve">, </w:t>
      </w:r>
      <w:r w:rsidR="00236332">
        <w:rPr>
          <w:lang w:eastAsia="zh-CN"/>
        </w:rPr>
        <w:t>the purpose of event triggering is to send the measurement results to the NW when the beam quality of the serving cell deteriorates and/or the beam quality of the candidate cell is better than the beam quality of the serving cell. Therefore, it does not matter which beam is the current beam of the serving cell, so there is no need to reset the TTT timer when the current beam of the serving cell changes.</w:t>
      </w:r>
    </w:p>
    <w:p w14:paraId="012906F8" w14:textId="7F7E13B7" w:rsidR="009D6617" w:rsidRDefault="009D6617" w:rsidP="00236332">
      <w:pPr>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FF314C">
        <w:rPr>
          <w:rFonts w:ascii="Times-Roman" w:hAnsi="Times-Roman" w:hint="eastAsia"/>
          <w:b/>
          <w:bCs/>
          <w:color w:val="000000"/>
          <w:lang w:eastAsia="zh-CN"/>
        </w:rPr>
        <w:t>3</w:t>
      </w:r>
      <w:r>
        <w:rPr>
          <w:rFonts w:ascii="Times-Roman" w:hAnsi="Times-Roman"/>
          <w:b/>
          <w:bCs/>
          <w:color w:val="000000"/>
          <w:lang w:eastAsia="zh-CN"/>
        </w:rPr>
        <w:t>:</w:t>
      </w:r>
      <w:r>
        <w:rPr>
          <w:rFonts w:ascii="Times-Roman" w:hAnsi="Times-Roman" w:hint="eastAsia"/>
          <w:b/>
          <w:bCs/>
          <w:color w:val="000000"/>
          <w:lang w:eastAsia="zh-CN"/>
        </w:rPr>
        <w:t xml:space="preserve"> </w:t>
      </w:r>
      <w:r w:rsidR="009A3496" w:rsidRPr="009A3496">
        <w:rPr>
          <w:rFonts w:ascii="Times-Roman" w:hAnsi="Times-Roman"/>
          <w:b/>
          <w:bCs/>
          <w:color w:val="000000"/>
          <w:lang w:eastAsia="zh-CN"/>
        </w:rPr>
        <w:t xml:space="preserve">TTT timer is not reset when the </w:t>
      </w:r>
      <w:r w:rsidR="009A3496">
        <w:rPr>
          <w:rFonts w:ascii="Times-Roman" w:hAnsi="Times-Roman" w:hint="eastAsia"/>
          <w:b/>
          <w:bCs/>
          <w:color w:val="000000"/>
          <w:lang w:eastAsia="zh-CN"/>
        </w:rPr>
        <w:t>current</w:t>
      </w:r>
      <w:r w:rsidR="009A3496" w:rsidRPr="009A3496">
        <w:rPr>
          <w:rFonts w:ascii="Times-Roman" w:hAnsi="Times-Roman"/>
          <w:b/>
          <w:bCs/>
          <w:color w:val="000000"/>
          <w:lang w:eastAsia="zh-CN"/>
        </w:rPr>
        <w:t xml:space="preserve"> beam of serving cell changes.</w:t>
      </w:r>
    </w:p>
    <w:p w14:paraId="4146FE16" w14:textId="3FFEEA7A" w:rsidR="002F4545" w:rsidRPr="00C06B34" w:rsidRDefault="00C06B34" w:rsidP="00236332">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DB3082">
        <w:rPr>
          <w:rFonts w:ascii="Times-Roman" w:hAnsi="Times-Roman" w:hint="eastAsia"/>
          <w:b/>
          <w:bCs/>
          <w:color w:val="000000"/>
          <w:lang w:eastAsia="zh-CN"/>
        </w:rPr>
        <w:t>4</w:t>
      </w:r>
      <w:r>
        <w:rPr>
          <w:rFonts w:ascii="Times-Roman" w:hAnsi="Times-Roman"/>
          <w:b/>
          <w:bCs/>
          <w:color w:val="000000"/>
          <w:lang w:eastAsia="zh-CN"/>
        </w:rPr>
        <w:t>:</w:t>
      </w:r>
      <w:r>
        <w:rPr>
          <w:rFonts w:ascii="Times-Roman" w:hAnsi="Times-Roman" w:hint="eastAsia"/>
          <w:b/>
          <w:bCs/>
          <w:color w:val="000000"/>
          <w:lang w:eastAsia="zh-CN"/>
        </w:rPr>
        <w:t xml:space="preserve"> </w:t>
      </w:r>
      <w:r w:rsidR="0088589E" w:rsidRPr="0088589E">
        <w:rPr>
          <w:rFonts w:ascii="Times-Roman" w:hAnsi="Times-Roman"/>
          <w:b/>
          <w:bCs/>
          <w:color w:val="000000"/>
          <w:lang w:eastAsia="zh-CN"/>
        </w:rPr>
        <w:t>When the current beam of serving cell changes, the UE carries the latest current beam measurement information in the measurement report.</w:t>
      </w:r>
    </w:p>
    <w:p w14:paraId="56F8B495" w14:textId="4DDC2E1E" w:rsidR="00663560" w:rsidRPr="00663560" w:rsidRDefault="00EA01E2" w:rsidP="00663560">
      <w:pPr>
        <w:pStyle w:val="2"/>
      </w:pPr>
      <w:r w:rsidRPr="00EA01E2">
        <w:t>Measurement RS type alignment</w:t>
      </w:r>
    </w:p>
    <w:p w14:paraId="32E0ED6F" w14:textId="77777777" w:rsidR="005B2299" w:rsidRPr="005B2299" w:rsidRDefault="005B2299" w:rsidP="005B2299">
      <w:pPr>
        <w:snapToGrid w:val="0"/>
        <w:spacing w:beforeLines="50" w:before="156" w:line="288" w:lineRule="auto"/>
        <w:rPr>
          <w:lang w:val="en-US" w:eastAsia="zh-CN"/>
        </w:rPr>
      </w:pPr>
      <w:r w:rsidRPr="005B2299">
        <w:rPr>
          <w:lang w:val="en-US" w:eastAsia="zh-CN"/>
        </w:rPr>
        <w:t>In RAN2#127bis meeting, the working assumption is confirmed that same RS type should be used for both serving and candidate cell for event LTM3 and event LTM5.</w:t>
      </w:r>
      <w:r w:rsidRPr="005B2299">
        <w:rPr>
          <w:rFonts w:hint="eastAsia"/>
          <w:lang w:val="en-US" w:eastAsia="zh-CN"/>
        </w:rPr>
        <w:t xml:space="preserve"> Then, two issues are left for further discussion: </w:t>
      </w:r>
    </w:p>
    <w:p w14:paraId="7A018D11" w14:textId="77777777" w:rsidR="005B2299" w:rsidRPr="005B2299" w:rsidRDefault="005B2299" w:rsidP="005B2299">
      <w:pPr>
        <w:pStyle w:val="af5"/>
        <w:widowControl w:val="0"/>
        <w:numPr>
          <w:ilvl w:val="0"/>
          <w:numId w:val="37"/>
        </w:numPr>
        <w:snapToGrid w:val="0"/>
        <w:spacing w:after="0" w:line="288" w:lineRule="auto"/>
        <w:contextualSpacing w:val="0"/>
      </w:pPr>
      <w:r w:rsidRPr="005B2299">
        <w:t xml:space="preserve">Issue </w:t>
      </w:r>
      <w:r w:rsidRPr="005B2299">
        <w:rPr>
          <w:rFonts w:hint="eastAsia"/>
        </w:rPr>
        <w:t>1</w:t>
      </w:r>
      <w:r w:rsidRPr="005B2299">
        <w:t>: How to ensure the same RS type for serving cell and candidate cell for LTM3 and LTM5?</w:t>
      </w:r>
    </w:p>
    <w:p w14:paraId="06A2E968" w14:textId="1D4594B1" w:rsidR="005B2299" w:rsidRPr="005B2299" w:rsidRDefault="005B2299" w:rsidP="00575CEC">
      <w:pPr>
        <w:pStyle w:val="af5"/>
        <w:widowControl w:val="0"/>
        <w:numPr>
          <w:ilvl w:val="0"/>
          <w:numId w:val="37"/>
        </w:numPr>
        <w:snapToGrid w:val="0"/>
        <w:spacing w:after="0" w:line="288" w:lineRule="auto"/>
        <w:contextualSpacing w:val="0"/>
      </w:pPr>
      <w:r w:rsidRPr="005B2299">
        <w:t xml:space="preserve">Issue </w:t>
      </w:r>
      <w:r w:rsidRPr="005B2299">
        <w:rPr>
          <w:rFonts w:hint="eastAsia"/>
        </w:rPr>
        <w:t>2</w:t>
      </w:r>
      <w:r w:rsidRPr="005B2299">
        <w:t>: How to handle the case when only one TRS is configured in the indicated TCI state?</w:t>
      </w:r>
    </w:p>
    <w:p w14:paraId="10249436" w14:textId="77777777" w:rsidR="00495349" w:rsidRDefault="00495349" w:rsidP="00575CEC">
      <w:pPr>
        <w:rPr>
          <w:lang w:eastAsia="zh-CN"/>
        </w:rPr>
      </w:pPr>
    </w:p>
    <w:p w14:paraId="27FEAC5C" w14:textId="1165F995" w:rsidR="00F038CE" w:rsidRDefault="00E773F7" w:rsidP="00575CEC">
      <w:pPr>
        <w:rPr>
          <w:lang w:eastAsia="zh-CN"/>
        </w:rPr>
      </w:pPr>
      <w:r w:rsidRPr="00E773F7">
        <w:rPr>
          <w:lang w:eastAsia="zh-CN"/>
        </w:rPr>
        <w:t>At the last meeting, we had the following options</w:t>
      </w:r>
      <w:r>
        <w:rPr>
          <w:rFonts w:hint="eastAsia"/>
          <w:lang w:eastAsia="zh-CN"/>
        </w:rPr>
        <w:t>:</w:t>
      </w:r>
    </w:p>
    <w:tbl>
      <w:tblPr>
        <w:tblStyle w:val="af1"/>
        <w:tblW w:w="0" w:type="auto"/>
        <w:tblLook w:val="04A0" w:firstRow="1" w:lastRow="0" w:firstColumn="1" w:lastColumn="0" w:noHBand="0" w:noVBand="1"/>
      </w:tblPr>
      <w:tblGrid>
        <w:gridCol w:w="9631"/>
      </w:tblGrid>
      <w:tr w:rsidR="00E773F7" w14:paraId="3EDC5CFE" w14:textId="77777777" w:rsidTr="00E773F7">
        <w:tc>
          <w:tcPr>
            <w:tcW w:w="9631" w:type="dxa"/>
          </w:tcPr>
          <w:p w14:paraId="1E5AE92F" w14:textId="32A3B694" w:rsidR="003C57BE" w:rsidRPr="004E1127" w:rsidRDefault="003C57BE" w:rsidP="003C57BE">
            <w:pPr>
              <w:rPr>
                <w:rFonts w:eastAsiaTheme="minorEastAsia" w:hint="eastAsia"/>
                <w:b/>
                <w:bCs/>
                <w:lang w:eastAsia="zh-CN"/>
              </w:rPr>
            </w:pPr>
            <w:r w:rsidRPr="004E1127">
              <w:rPr>
                <w:rFonts w:ascii="Times New Roman" w:eastAsia="宋体" w:hAnsi="Times New Roman" w:hint="eastAsia"/>
                <w:b/>
                <w:bCs/>
                <w:lang w:eastAsia="zh-CN"/>
              </w:rPr>
              <w:t xml:space="preserve">RAN2#127bis: </w:t>
            </w:r>
          </w:p>
          <w:p w14:paraId="69C26013" w14:textId="46B94251" w:rsidR="003C57BE" w:rsidRPr="009430D6" w:rsidRDefault="003C57BE" w:rsidP="009430D6">
            <w:pPr>
              <w:pStyle w:val="af5"/>
              <w:numPr>
                <w:ilvl w:val="0"/>
                <w:numId w:val="32"/>
              </w:numPr>
              <w:rPr>
                <w:rFonts w:ascii="Times New Roman" w:hAnsi="Times New Roman"/>
                <w:lang w:eastAsia="zh-CN"/>
              </w:rPr>
            </w:pPr>
            <w:r w:rsidRPr="009430D6">
              <w:rPr>
                <w:rFonts w:ascii="Times New Roman" w:hAnsi="Times New Roman"/>
                <w:lang w:eastAsia="zh-CN"/>
              </w:rPr>
              <w:t>Option 1: NW configures the both types of RS (SSB and CSI-RS) for the new beam(s), UE could select the same type of beam when UE evaluate the L1 event measurement.</w:t>
            </w:r>
          </w:p>
          <w:p w14:paraId="60EC991C" w14:textId="35324E81" w:rsidR="003C57BE" w:rsidRPr="009430D6" w:rsidRDefault="003C57BE" w:rsidP="009430D6">
            <w:pPr>
              <w:pStyle w:val="af5"/>
              <w:numPr>
                <w:ilvl w:val="0"/>
                <w:numId w:val="32"/>
              </w:numPr>
              <w:rPr>
                <w:rFonts w:ascii="Times New Roman" w:hAnsi="Times New Roman"/>
                <w:lang w:eastAsia="zh-CN"/>
              </w:rPr>
            </w:pPr>
            <w:r w:rsidRPr="009430D6">
              <w:rPr>
                <w:rFonts w:ascii="Times New Roman" w:hAnsi="Times New Roman"/>
                <w:lang w:eastAsia="zh-CN"/>
              </w:rPr>
              <w:t>Option 2: Only one type of RS is configured for the new beam as a NW restriction, and UE perform the L1 measurement when RS type of the current beam is same with the new beam for event L1 measurement.</w:t>
            </w:r>
          </w:p>
          <w:p w14:paraId="6FBAA9B3" w14:textId="54A8373F" w:rsidR="003C57BE" w:rsidRPr="009430D6" w:rsidRDefault="003C57BE" w:rsidP="009430D6">
            <w:pPr>
              <w:pStyle w:val="af5"/>
              <w:numPr>
                <w:ilvl w:val="0"/>
                <w:numId w:val="32"/>
              </w:numPr>
              <w:rPr>
                <w:rFonts w:ascii="Times New Roman" w:hAnsi="Times New Roman"/>
                <w:lang w:eastAsia="zh-CN"/>
              </w:rPr>
            </w:pPr>
            <w:r w:rsidRPr="009430D6">
              <w:rPr>
                <w:rFonts w:ascii="Times New Roman" w:hAnsi="Times New Roman"/>
                <w:lang w:eastAsia="zh-CN"/>
              </w:rPr>
              <w:t>Option 3: NW provides the offset which can be applied one type of RS to evaluate the different type of RS. For example, If the current beam is SSB and the measured beam for the candidate cell is CSI-RS, the UE applies the configured the offset to the measured CSI-RS value and then compare it with the current beam quality i.e. SSB measurement.</w:t>
            </w:r>
          </w:p>
          <w:p w14:paraId="670D32C2" w14:textId="735BDD32" w:rsidR="003C57BE" w:rsidRPr="009430D6" w:rsidRDefault="003C57BE" w:rsidP="009430D6">
            <w:pPr>
              <w:pStyle w:val="af5"/>
              <w:numPr>
                <w:ilvl w:val="0"/>
                <w:numId w:val="32"/>
              </w:numPr>
              <w:rPr>
                <w:rFonts w:ascii="Times New Roman" w:hAnsi="Times New Roman"/>
                <w:lang w:eastAsia="zh-CN"/>
              </w:rPr>
            </w:pPr>
            <w:r w:rsidRPr="009430D6">
              <w:rPr>
                <w:rFonts w:ascii="Times New Roman" w:hAnsi="Times New Roman"/>
                <w:lang w:eastAsia="zh-CN"/>
              </w:rPr>
              <w:t>Option 4: Rely on network configuration, i.e. same RS type is configured.</w:t>
            </w:r>
          </w:p>
          <w:p w14:paraId="00612AB3" w14:textId="1FDBA583" w:rsidR="003C57BE" w:rsidRPr="009430D6" w:rsidRDefault="003C57BE" w:rsidP="009430D6">
            <w:pPr>
              <w:pStyle w:val="af5"/>
              <w:numPr>
                <w:ilvl w:val="0"/>
                <w:numId w:val="32"/>
              </w:numPr>
              <w:rPr>
                <w:rFonts w:ascii="Times New Roman" w:hAnsi="Times New Roman"/>
                <w:lang w:eastAsia="zh-CN"/>
              </w:rPr>
            </w:pPr>
            <w:r w:rsidRPr="009430D6">
              <w:rPr>
                <w:rFonts w:ascii="Times New Roman" w:hAnsi="Times New Roman"/>
                <w:lang w:eastAsia="zh-CN"/>
              </w:rPr>
              <w:t xml:space="preserve">Option 5: Which type to be used in measurement will be configured by NW. Then the UE only consider the configured RS type in the measurement. </w:t>
            </w:r>
          </w:p>
          <w:p w14:paraId="2DF22E06" w14:textId="61F80544" w:rsidR="00E773F7" w:rsidRPr="009430D6" w:rsidRDefault="003C57BE" w:rsidP="009430D6">
            <w:pPr>
              <w:pStyle w:val="af5"/>
              <w:numPr>
                <w:ilvl w:val="0"/>
                <w:numId w:val="32"/>
              </w:numPr>
              <w:rPr>
                <w:lang w:eastAsia="zh-CN"/>
              </w:rPr>
            </w:pPr>
            <w:r w:rsidRPr="009430D6">
              <w:rPr>
                <w:rFonts w:ascii="Times New Roman" w:hAnsi="Times New Roman"/>
                <w:lang w:eastAsia="zh-CN"/>
              </w:rPr>
              <w:t>Option</w:t>
            </w:r>
            <w:r w:rsidR="009430D6">
              <w:rPr>
                <w:rFonts w:ascii="Times New Roman" w:eastAsiaTheme="minorEastAsia" w:hAnsi="Times New Roman" w:hint="eastAsia"/>
                <w:lang w:eastAsia="zh-CN"/>
              </w:rPr>
              <w:t xml:space="preserve"> </w:t>
            </w:r>
            <w:r w:rsidRPr="009430D6">
              <w:rPr>
                <w:rFonts w:ascii="Times New Roman" w:hAnsi="Times New Roman"/>
                <w:lang w:eastAsia="zh-CN"/>
              </w:rPr>
              <w:t>6: The RS for current beam of serving cell is same as or associated with QCL RS provided in the indicated TCI-state, i.e. using the same type of RS as the candidate beam.</w:t>
            </w:r>
          </w:p>
        </w:tc>
      </w:tr>
    </w:tbl>
    <w:p w14:paraId="7C5EBFAE" w14:textId="1179CC40" w:rsidR="00E773F7" w:rsidRDefault="0061308D" w:rsidP="0061308D">
      <w:pPr>
        <w:spacing w:beforeLines="50" w:before="156"/>
        <w:rPr>
          <w:lang w:eastAsia="zh-CN"/>
        </w:rPr>
      </w:pPr>
      <w:r w:rsidRPr="0061308D">
        <w:rPr>
          <w:lang w:eastAsia="zh-CN"/>
        </w:rPr>
        <w:lastRenderedPageBreak/>
        <w:t>In RAN1#118bis meeting, RAN1 has agreed current beam is derived from QCL RS or SSB QCLed with the QCL RS of the indicated joint/DL TCI state for the serving cell.</w:t>
      </w:r>
    </w:p>
    <w:tbl>
      <w:tblPr>
        <w:tblStyle w:val="af1"/>
        <w:tblW w:w="0" w:type="auto"/>
        <w:tblLook w:val="04A0" w:firstRow="1" w:lastRow="0" w:firstColumn="1" w:lastColumn="0" w:noHBand="0" w:noVBand="1"/>
      </w:tblPr>
      <w:tblGrid>
        <w:gridCol w:w="9629"/>
      </w:tblGrid>
      <w:tr w:rsidR="00036222" w:rsidRPr="00A85794" w14:paraId="3352F6F3" w14:textId="77777777" w:rsidTr="007228C1">
        <w:tc>
          <w:tcPr>
            <w:tcW w:w="9629" w:type="dxa"/>
          </w:tcPr>
          <w:p w14:paraId="481C18BE" w14:textId="2DD5CE9E" w:rsidR="00036222" w:rsidRPr="007E2CC5" w:rsidRDefault="00036222" w:rsidP="007228C1">
            <w:pPr>
              <w:snapToGrid w:val="0"/>
              <w:rPr>
                <w:rFonts w:ascii="Times New Roman" w:eastAsiaTheme="minorEastAsia" w:hAnsi="Times New Roman"/>
                <w:b/>
                <w:bCs/>
                <w:lang w:eastAsia="zh-CN"/>
              </w:rPr>
            </w:pPr>
            <w:r w:rsidRPr="007E2CC5">
              <w:rPr>
                <w:rFonts w:ascii="Times New Roman" w:hAnsi="Times New Roman"/>
                <w:b/>
                <w:bCs/>
                <w:lang w:eastAsia="zh-CN"/>
              </w:rPr>
              <w:t>RAN1#118bis</w:t>
            </w:r>
            <w:r w:rsidRPr="007E2CC5">
              <w:rPr>
                <w:rFonts w:ascii="Times New Roman" w:eastAsiaTheme="minorEastAsia" w:hAnsi="Times New Roman"/>
                <w:b/>
                <w:bCs/>
                <w:lang w:eastAsia="zh-CN"/>
              </w:rPr>
              <w:t xml:space="preserve">  </w:t>
            </w:r>
            <w:r w:rsidR="007E2CC5" w:rsidRPr="007E2CC5">
              <w:rPr>
                <w:rFonts w:ascii="Times New Roman" w:hAnsi="Times New Roman"/>
                <w:b/>
                <w:bCs/>
                <w:highlight w:val="green"/>
                <w:lang w:eastAsia="x-none"/>
              </w:rPr>
              <w:t>Agreement</w:t>
            </w:r>
          </w:p>
          <w:p w14:paraId="78EE17BF" w14:textId="77777777" w:rsidR="00036222" w:rsidRPr="00E03440" w:rsidRDefault="00036222" w:rsidP="00E03440">
            <w:pPr>
              <w:pStyle w:val="af5"/>
              <w:numPr>
                <w:ilvl w:val="0"/>
                <w:numId w:val="36"/>
              </w:numPr>
              <w:snapToGrid w:val="0"/>
              <w:rPr>
                <w:rFonts w:ascii="Times New Roman" w:hAnsi="Times New Roman"/>
                <w:lang w:val="en-US"/>
              </w:rPr>
            </w:pPr>
            <w:r w:rsidRPr="00E03440">
              <w:rPr>
                <w:rFonts w:ascii="Times New Roman" w:hAnsi="Times New Roman"/>
                <w:lang w:val="en-US"/>
              </w:rPr>
              <w:t xml:space="preserve">The serving cell RS for event evaluation is at least </w:t>
            </w:r>
            <w:r w:rsidRPr="00E03440">
              <w:rPr>
                <w:rFonts w:ascii="Times New Roman" w:hAnsi="Times New Roman"/>
              </w:rPr>
              <w:t>derived from QCL RS or SSB QCLed with the QCL RS of the indicated joint/DL TCI state for the serving cell</w:t>
            </w:r>
          </w:p>
          <w:p w14:paraId="6111FBB6" w14:textId="77777777" w:rsidR="00036222" w:rsidRPr="007E2CC5" w:rsidRDefault="00036222" w:rsidP="00036222">
            <w:pPr>
              <w:pStyle w:val="af5"/>
              <w:numPr>
                <w:ilvl w:val="0"/>
                <w:numId w:val="35"/>
              </w:numPr>
              <w:snapToGrid w:val="0"/>
              <w:spacing w:after="0"/>
              <w:contextualSpacing w:val="0"/>
              <w:rPr>
                <w:rFonts w:ascii="Times New Roman" w:hAnsi="Times New Roman"/>
              </w:rPr>
            </w:pPr>
            <w:r w:rsidRPr="007E2CC5">
              <w:rPr>
                <w:rFonts w:ascii="Times New Roman" w:hAnsi="Times New Roman"/>
              </w:rPr>
              <w:t xml:space="preserve">QCL RS above is the RS w.r.t. QCL-TypeD when the indicated joint/DL TCI state is configured with two QCL RSs </w:t>
            </w:r>
          </w:p>
          <w:p w14:paraId="09F262BE" w14:textId="77777777" w:rsidR="00036222" w:rsidRPr="007E2CC5" w:rsidRDefault="00036222" w:rsidP="00036222">
            <w:pPr>
              <w:pStyle w:val="af5"/>
              <w:numPr>
                <w:ilvl w:val="0"/>
                <w:numId w:val="35"/>
              </w:numPr>
              <w:snapToGrid w:val="0"/>
              <w:spacing w:after="0"/>
              <w:contextualSpacing w:val="0"/>
              <w:rPr>
                <w:rFonts w:ascii="Times New Roman" w:hAnsi="Times New Roman"/>
              </w:rPr>
            </w:pPr>
            <w:r w:rsidRPr="007E2CC5">
              <w:rPr>
                <w:rFonts w:ascii="Times New Roman" w:hAnsi="Times New Roman"/>
                <w:lang w:eastAsia="ko-KR"/>
              </w:rPr>
              <w:t>FFS: Details on determination of QCL RS or SSB QCLed with QCL RS</w:t>
            </w:r>
          </w:p>
          <w:p w14:paraId="2846BE3B" w14:textId="77777777" w:rsidR="007E2CC5" w:rsidRDefault="007E2CC5" w:rsidP="007E2CC5">
            <w:pPr>
              <w:snapToGrid w:val="0"/>
              <w:rPr>
                <w:rFonts w:ascii="Times New Roman" w:eastAsiaTheme="minorEastAsia" w:hAnsi="Times New Roman"/>
                <w:lang w:val="en-US" w:eastAsia="zh-CN"/>
              </w:rPr>
            </w:pPr>
          </w:p>
          <w:p w14:paraId="0DA5F920" w14:textId="5A0260C1" w:rsidR="00036222" w:rsidRPr="007E2CC5" w:rsidRDefault="00036222" w:rsidP="007E2CC5">
            <w:pPr>
              <w:snapToGrid w:val="0"/>
              <w:rPr>
                <w:rFonts w:ascii="Times New Roman" w:eastAsiaTheme="minorEastAsia" w:hAnsi="Times New Roman"/>
                <w:lang w:val="en-US" w:eastAsia="zh-CN"/>
              </w:rPr>
            </w:pPr>
            <w:r w:rsidRPr="007E2CC5">
              <w:rPr>
                <w:rFonts w:ascii="Times New Roman" w:hAnsi="Times New Roman"/>
                <w:lang w:val="en-US" w:eastAsia="ko-KR"/>
              </w:rPr>
              <w:t>Note: This does not imply the support of mTRP scenarios</w:t>
            </w:r>
          </w:p>
        </w:tc>
      </w:tr>
    </w:tbl>
    <w:p w14:paraId="684ACF5F" w14:textId="135F0EA6" w:rsidR="0011533C" w:rsidRPr="005B2299" w:rsidRDefault="002069C8" w:rsidP="002069C8">
      <w:pPr>
        <w:spacing w:beforeLines="50" w:before="156"/>
        <w:rPr>
          <w:lang w:eastAsia="zh-CN"/>
        </w:rPr>
      </w:pPr>
      <w:r w:rsidRPr="005B2299">
        <w:rPr>
          <w:rFonts w:hint="eastAsia"/>
          <w:lang w:val="en-US" w:eastAsia="zh-CN"/>
        </w:rPr>
        <w:t>The above issues have been also discussed in Rel-19 MIMO UE initiated/</w:t>
      </w:r>
      <w:r w:rsidRPr="005B2299">
        <w:rPr>
          <w:lang w:val="en-US" w:eastAsia="zh-CN"/>
        </w:rPr>
        <w:t>event-driven beam reporting</w:t>
      </w:r>
      <w:r w:rsidRPr="005B2299">
        <w:rPr>
          <w:rFonts w:hint="eastAsia"/>
          <w:lang w:val="en-US" w:eastAsia="zh-CN"/>
        </w:rPr>
        <w:t xml:space="preserve"> and the solution can be reused for LTM, where implicit manner is used to ensure same RS type for </w:t>
      </w:r>
      <w:r w:rsidRPr="005B2299">
        <w:t>serving cell and candidate cell</w:t>
      </w:r>
      <w:r w:rsidRPr="005B2299">
        <w:rPr>
          <w:rFonts w:hint="eastAsia"/>
          <w:lang w:val="en-US" w:eastAsia="zh-CN"/>
        </w:rPr>
        <w:t>. I</w:t>
      </w:r>
      <w:r w:rsidRPr="005B2299">
        <w:rPr>
          <w:lang w:val="en-US" w:eastAsia="zh-CN"/>
        </w:rPr>
        <w:t xml:space="preserve">f the RS(s) for </w:t>
      </w:r>
      <w:r w:rsidRPr="005B2299">
        <w:rPr>
          <w:rFonts w:hint="eastAsia"/>
          <w:lang w:val="en-US" w:eastAsia="zh-CN"/>
        </w:rPr>
        <w:t>candidate cell</w:t>
      </w:r>
      <w:r w:rsidRPr="005B2299">
        <w:rPr>
          <w:lang w:val="en-US" w:eastAsia="zh-CN"/>
        </w:rPr>
        <w:t xml:space="preserve"> are CSI-RS configured in a CSI-RS resource set configured with </w:t>
      </w:r>
      <w:r w:rsidRPr="005B2299">
        <w:rPr>
          <w:i/>
          <w:iCs/>
          <w:lang w:val="en-US" w:eastAsia="zh-CN"/>
        </w:rPr>
        <w:t>repetition</w:t>
      </w:r>
      <w:r w:rsidRPr="005B2299">
        <w:rPr>
          <w:lang w:val="en-US" w:eastAsia="zh-CN"/>
        </w:rPr>
        <w:t xml:space="preserve">, </w:t>
      </w:r>
      <w:r w:rsidRPr="005B2299">
        <w:rPr>
          <w:rFonts w:hint="eastAsia"/>
          <w:lang w:val="en-US" w:eastAsia="zh-CN"/>
        </w:rPr>
        <w:t xml:space="preserve">the </w:t>
      </w:r>
      <w:r w:rsidRPr="005B2299">
        <w:rPr>
          <w:lang w:val="en-US" w:eastAsia="zh-CN"/>
        </w:rPr>
        <w:t xml:space="preserve">serving cell RS for event evaluation </w:t>
      </w:r>
      <w:r w:rsidRPr="005B2299">
        <w:rPr>
          <w:rFonts w:hint="eastAsia"/>
          <w:lang w:val="en-US" w:eastAsia="zh-CN"/>
        </w:rPr>
        <w:t xml:space="preserve">is the </w:t>
      </w:r>
      <w:r w:rsidRPr="005B2299">
        <w:rPr>
          <w:lang w:val="en-US" w:eastAsia="zh-CN"/>
        </w:rPr>
        <w:t>QCL RS of the indicated joint/DL TCI state</w:t>
      </w:r>
      <w:r w:rsidRPr="005B2299">
        <w:rPr>
          <w:rFonts w:hint="eastAsia"/>
          <w:lang w:val="en-US" w:eastAsia="zh-CN"/>
        </w:rPr>
        <w:t>, i</w:t>
      </w:r>
      <w:r w:rsidRPr="005B2299">
        <w:rPr>
          <w:lang w:val="en-US" w:eastAsia="zh-CN"/>
        </w:rPr>
        <w:t xml:space="preserve">f the RS(s) for </w:t>
      </w:r>
      <w:r w:rsidRPr="005B2299">
        <w:rPr>
          <w:rFonts w:hint="eastAsia"/>
          <w:lang w:val="en-US" w:eastAsia="zh-CN"/>
        </w:rPr>
        <w:t>candidate cell</w:t>
      </w:r>
      <w:r w:rsidRPr="005B2299">
        <w:rPr>
          <w:lang w:val="en-US" w:eastAsia="zh-CN"/>
        </w:rPr>
        <w:t xml:space="preserve"> are </w:t>
      </w:r>
      <w:r w:rsidRPr="005B2299">
        <w:rPr>
          <w:rFonts w:hint="eastAsia"/>
          <w:lang w:val="en-US" w:eastAsia="zh-CN"/>
        </w:rPr>
        <w:t>SSB</w:t>
      </w:r>
      <w:r w:rsidRPr="005B2299">
        <w:rPr>
          <w:lang w:val="en-US" w:eastAsia="zh-CN"/>
        </w:rPr>
        <w:t xml:space="preserve">, </w:t>
      </w:r>
      <w:r w:rsidRPr="005B2299">
        <w:rPr>
          <w:rFonts w:hint="eastAsia"/>
          <w:lang w:val="en-US" w:eastAsia="zh-CN"/>
        </w:rPr>
        <w:t xml:space="preserve">the </w:t>
      </w:r>
      <w:r w:rsidRPr="005B2299">
        <w:rPr>
          <w:lang w:val="en-US" w:eastAsia="zh-CN"/>
        </w:rPr>
        <w:t xml:space="preserve">serving cell RS for event evaluation </w:t>
      </w:r>
      <w:r w:rsidRPr="005B2299">
        <w:rPr>
          <w:rFonts w:hint="eastAsia"/>
          <w:lang w:val="en-US" w:eastAsia="zh-CN"/>
        </w:rPr>
        <w:t xml:space="preserve">is the </w:t>
      </w:r>
      <w:r w:rsidRPr="005B2299">
        <w:rPr>
          <w:lang w:val="en-US" w:eastAsia="zh-CN"/>
        </w:rPr>
        <w:t>SSB QCLed with the QCL RS of the indicated joint/DL TCI state</w:t>
      </w:r>
      <w:r w:rsidRPr="005B2299">
        <w:rPr>
          <w:rFonts w:hint="eastAsia"/>
          <w:lang w:val="en-US" w:eastAsia="zh-CN"/>
        </w:rPr>
        <w:t xml:space="preserve">. When TRS </w:t>
      </w:r>
      <w:r w:rsidRPr="005B2299">
        <w:rPr>
          <w:lang w:val="en-US" w:eastAsia="zh-CN"/>
        </w:rPr>
        <w:t>is configured in the indicated TCI state</w:t>
      </w:r>
      <w:r w:rsidRPr="005B2299">
        <w:rPr>
          <w:rFonts w:hint="eastAsia"/>
          <w:lang w:val="en-US" w:eastAsia="zh-CN"/>
        </w:rPr>
        <w:t xml:space="preserve"> and </w:t>
      </w:r>
      <w:r w:rsidRPr="005B2299">
        <w:rPr>
          <w:lang w:val="en-US" w:eastAsia="zh-CN"/>
        </w:rPr>
        <w:t xml:space="preserve">the RS(s) for </w:t>
      </w:r>
      <w:r w:rsidRPr="005B2299">
        <w:rPr>
          <w:rFonts w:hint="eastAsia"/>
          <w:lang w:val="en-US" w:eastAsia="zh-CN"/>
        </w:rPr>
        <w:t>candidate cell</w:t>
      </w:r>
      <w:r w:rsidRPr="005B2299">
        <w:rPr>
          <w:lang w:val="en-US" w:eastAsia="zh-CN"/>
        </w:rPr>
        <w:t xml:space="preserve"> are CSI-RS configured in a CSI-RS resource set configured with </w:t>
      </w:r>
      <w:r w:rsidRPr="005B2299">
        <w:rPr>
          <w:i/>
          <w:iCs/>
          <w:lang w:val="en-US" w:eastAsia="zh-CN"/>
        </w:rPr>
        <w:t>repetition</w:t>
      </w:r>
      <w:r w:rsidRPr="005B2299">
        <w:rPr>
          <w:lang w:val="en-US" w:eastAsia="zh-CN"/>
        </w:rPr>
        <w:t>,</w:t>
      </w:r>
      <w:r w:rsidRPr="005B2299">
        <w:rPr>
          <w:rFonts w:hint="eastAsia"/>
          <w:lang w:val="en-US" w:eastAsia="zh-CN"/>
        </w:rPr>
        <w:t xml:space="preserve"> </w:t>
      </w:r>
      <w:r w:rsidRPr="005B2299">
        <w:rPr>
          <w:lang w:val="en-US" w:eastAsia="zh-CN"/>
        </w:rPr>
        <w:t xml:space="preserve">the UE assumes that the CSI-RS resource in the indicated TCI state is configured in a CSI-RS resource set configured with </w:t>
      </w:r>
      <w:r w:rsidRPr="005A5E89">
        <w:rPr>
          <w:i/>
          <w:iCs/>
          <w:lang w:val="en-US" w:eastAsia="zh-CN"/>
        </w:rPr>
        <w:t>repetition</w:t>
      </w:r>
      <w:r w:rsidRPr="005B2299">
        <w:rPr>
          <w:lang w:val="en-US" w:eastAsia="zh-CN"/>
        </w:rPr>
        <w:t>.</w:t>
      </w:r>
    </w:p>
    <w:p w14:paraId="168E7D6D" w14:textId="0D4E2DBF" w:rsidR="009B575A" w:rsidRPr="00FC6245" w:rsidRDefault="002E6974" w:rsidP="00575CEC">
      <w:pPr>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5: </w:t>
      </w:r>
      <w:r w:rsidR="001A34F4">
        <w:rPr>
          <w:rFonts w:ascii="Times-Roman" w:hAnsi="Times-Roman" w:hint="eastAsia"/>
          <w:b/>
          <w:bCs/>
          <w:color w:val="000000"/>
          <w:lang w:eastAsia="zh-CN"/>
        </w:rPr>
        <w:t>O</w:t>
      </w:r>
      <w:r w:rsidR="00644880">
        <w:rPr>
          <w:rFonts w:ascii="Times-Roman" w:hAnsi="Times-Roman" w:hint="eastAsia"/>
          <w:b/>
          <w:bCs/>
          <w:color w:val="000000"/>
          <w:lang w:eastAsia="zh-CN"/>
        </w:rPr>
        <w:t xml:space="preserve">ption </w:t>
      </w:r>
      <w:r w:rsidR="001A34F4">
        <w:rPr>
          <w:rFonts w:ascii="Times-Roman" w:hAnsi="Times-Roman" w:hint="eastAsia"/>
          <w:b/>
          <w:bCs/>
          <w:color w:val="000000"/>
          <w:lang w:eastAsia="zh-CN"/>
        </w:rPr>
        <w:t>6</w:t>
      </w:r>
      <w:r w:rsidR="00644880">
        <w:rPr>
          <w:rFonts w:ascii="Times-Roman" w:hAnsi="Times-Roman" w:hint="eastAsia"/>
          <w:b/>
          <w:bCs/>
          <w:color w:val="000000"/>
          <w:lang w:eastAsia="zh-CN"/>
        </w:rPr>
        <w:t xml:space="preserve"> is prefered</w:t>
      </w:r>
      <w:r w:rsidR="001A34F4">
        <w:rPr>
          <w:rFonts w:ascii="Times-Roman" w:hAnsi="Times-Roman" w:hint="eastAsia"/>
          <w:b/>
          <w:bCs/>
          <w:color w:val="000000"/>
          <w:lang w:eastAsia="zh-CN"/>
        </w:rPr>
        <w:t xml:space="preserve">. </w:t>
      </w:r>
      <w:r w:rsidR="00644880" w:rsidRPr="00644880">
        <w:rPr>
          <w:rFonts w:ascii="Times-Roman" w:hAnsi="Times-Roman"/>
          <w:b/>
          <w:bCs/>
          <w:color w:val="000000"/>
          <w:lang w:eastAsia="zh-CN"/>
        </w:rPr>
        <w:t>If the RS(s) for candidate cell are CSI-RS configured in a CSI-RS resource set configured with repetition, the serving cell RS for event evaluation is the QCL RS of the indicated joint/DL TCI state, if the RS(s) for candidate cell are SSB, the serving cell RS for event evaluation is the SSB QCLed with the QCL RS of the indicated joint/DL TCI state.</w:t>
      </w:r>
    </w:p>
    <w:bookmarkEnd w:id="3"/>
    <w:p w14:paraId="2614B1F1" w14:textId="65DCA06B" w:rsidR="003B4471" w:rsidRDefault="00946831" w:rsidP="003B4471">
      <w:pPr>
        <w:pStyle w:val="2"/>
        <w:rPr>
          <w:lang w:val="en-US"/>
        </w:rPr>
      </w:pPr>
      <w:r w:rsidRPr="00946831">
        <w:rPr>
          <w:lang w:val="en-US"/>
        </w:rPr>
        <w:t>Contents of MR MAC CE</w:t>
      </w:r>
    </w:p>
    <w:p w14:paraId="102FDE23" w14:textId="4175C376" w:rsidR="003261A1" w:rsidRDefault="00E16D6F" w:rsidP="003261A1">
      <w:pPr>
        <w:rPr>
          <w:lang w:eastAsia="zh-CN"/>
        </w:rPr>
      </w:pPr>
      <w:r>
        <w:rPr>
          <w:rFonts w:hint="eastAsia"/>
          <w:lang w:eastAsia="zh-CN"/>
        </w:rPr>
        <w:t>In</w:t>
      </w:r>
      <w:r w:rsidR="00C61B57" w:rsidRPr="00B313F8">
        <w:rPr>
          <w:lang w:eastAsia="zh-CN"/>
        </w:rPr>
        <w:t xml:space="preserve"> RAN2#127</w:t>
      </w:r>
      <w:r>
        <w:rPr>
          <w:rFonts w:hint="eastAsia"/>
          <w:lang w:eastAsia="zh-CN"/>
        </w:rPr>
        <w:t>bis</w:t>
      </w:r>
      <w:r w:rsidR="00C61B57" w:rsidRPr="00B313F8">
        <w:rPr>
          <w:lang w:eastAsia="zh-CN"/>
        </w:rPr>
        <w:t xml:space="preserve"> meeting</w:t>
      </w:r>
      <w:r w:rsidR="00C61B57">
        <w:rPr>
          <w:rFonts w:hint="eastAsia"/>
          <w:lang w:eastAsia="zh-CN"/>
        </w:rPr>
        <w:t xml:space="preserve"> agreed </w:t>
      </w:r>
      <w:r w:rsidR="00AD365A" w:rsidRPr="00AD365A">
        <w:rPr>
          <w:lang w:eastAsia="zh-CN"/>
        </w:rPr>
        <w:t>the following conclusions</w:t>
      </w:r>
      <w:r w:rsidR="00AD365A">
        <w:rPr>
          <w:rFonts w:hint="eastAsia"/>
          <w:lang w:eastAsia="zh-CN"/>
        </w:rPr>
        <w:t>:</w:t>
      </w:r>
    </w:p>
    <w:tbl>
      <w:tblPr>
        <w:tblStyle w:val="af1"/>
        <w:tblW w:w="0" w:type="auto"/>
        <w:tblLook w:val="04A0" w:firstRow="1" w:lastRow="0" w:firstColumn="1" w:lastColumn="0" w:noHBand="0" w:noVBand="1"/>
      </w:tblPr>
      <w:tblGrid>
        <w:gridCol w:w="9631"/>
      </w:tblGrid>
      <w:tr w:rsidR="004E1127" w14:paraId="24EC8B4F" w14:textId="77777777" w:rsidTr="004E1127">
        <w:tc>
          <w:tcPr>
            <w:tcW w:w="9631" w:type="dxa"/>
          </w:tcPr>
          <w:p w14:paraId="67DEAD92" w14:textId="60D05F76" w:rsidR="004E1127" w:rsidRPr="004E1127" w:rsidRDefault="004E1127" w:rsidP="004E1127">
            <w:pPr>
              <w:spacing w:beforeLines="50" w:before="156"/>
              <w:rPr>
                <w:rFonts w:eastAsiaTheme="minorEastAsia" w:hint="eastAsia"/>
                <w:b/>
                <w:bCs/>
                <w:lang w:eastAsia="zh-CN"/>
              </w:rPr>
            </w:pPr>
            <w:r w:rsidRPr="004E1127">
              <w:rPr>
                <w:rFonts w:ascii="Times New Roman" w:eastAsia="宋体" w:hAnsi="Times New Roman" w:hint="eastAsia"/>
                <w:b/>
                <w:bCs/>
                <w:lang w:eastAsia="zh-CN"/>
              </w:rPr>
              <w:t xml:space="preserve">RAN2#127bis  </w:t>
            </w:r>
            <w:r>
              <w:rPr>
                <w:rFonts w:ascii="Times New Roman" w:eastAsia="宋体" w:hAnsi="Times New Roman" w:hint="eastAsia"/>
                <w:b/>
                <w:bCs/>
                <w:highlight w:val="green"/>
                <w:lang w:eastAsia="zh-CN"/>
              </w:rPr>
              <w:t>A</w:t>
            </w:r>
            <w:r w:rsidRPr="004E1127">
              <w:rPr>
                <w:rFonts w:ascii="Times New Roman" w:eastAsia="宋体" w:hAnsi="Times New Roman" w:hint="eastAsia"/>
                <w:b/>
                <w:bCs/>
                <w:highlight w:val="green"/>
                <w:lang w:eastAsia="zh-CN"/>
              </w:rPr>
              <w:t>greement</w:t>
            </w:r>
            <w:r w:rsidRPr="004E1127">
              <w:rPr>
                <w:rFonts w:ascii="Times New Roman" w:eastAsia="宋体" w:hAnsi="Times New Roman" w:hint="eastAsia"/>
                <w:b/>
                <w:bCs/>
                <w:lang w:eastAsia="zh-CN"/>
              </w:rPr>
              <w:t>:</w:t>
            </w:r>
          </w:p>
          <w:p w14:paraId="47B83538" w14:textId="3C3F6A52" w:rsidR="004E1127" w:rsidRPr="00F93B34" w:rsidRDefault="004E1127" w:rsidP="004E1127">
            <w:pPr>
              <w:pStyle w:val="af5"/>
              <w:numPr>
                <w:ilvl w:val="0"/>
                <w:numId w:val="27"/>
              </w:numPr>
              <w:overflowPunct w:val="0"/>
              <w:autoSpaceDE w:val="0"/>
              <w:autoSpaceDN w:val="0"/>
              <w:adjustRightInd w:val="0"/>
              <w:textAlignment w:val="baseline"/>
              <w:rPr>
                <w:rFonts w:ascii="Times New Roman" w:hAnsi="Times New Roman"/>
                <w:bCs/>
              </w:rPr>
            </w:pPr>
            <w:r w:rsidRPr="00F93B34">
              <w:rPr>
                <w:rFonts w:ascii="Times New Roman" w:hAnsi="Times New Roman"/>
                <w:bCs/>
              </w:rPr>
              <w:t xml:space="preserve">Basic information included in MR MAC CE:  </w:t>
            </w:r>
          </w:p>
          <w:p w14:paraId="00DE7F43" w14:textId="3FB2B83B" w:rsidR="004E1127" w:rsidRPr="00F93B34" w:rsidRDefault="004E1127" w:rsidP="004E1127">
            <w:pPr>
              <w:pStyle w:val="af5"/>
              <w:numPr>
                <w:ilvl w:val="0"/>
                <w:numId w:val="38"/>
              </w:numPr>
              <w:overflowPunct w:val="0"/>
              <w:autoSpaceDE w:val="0"/>
              <w:autoSpaceDN w:val="0"/>
              <w:adjustRightInd w:val="0"/>
              <w:textAlignment w:val="baseline"/>
              <w:rPr>
                <w:rFonts w:ascii="Times New Roman" w:hAnsi="Times New Roman"/>
                <w:bCs/>
              </w:rPr>
            </w:pPr>
            <w:r w:rsidRPr="00F93B34">
              <w:rPr>
                <w:rFonts w:ascii="Times New Roman" w:hAnsi="Times New Roman"/>
                <w:bCs/>
              </w:rPr>
              <w:t>Beam information: FFS if SSBRI/CRI of N beams or (LTM configuration id + SSB/CSI-RS id)</w:t>
            </w:r>
          </w:p>
          <w:p w14:paraId="72C4DF9D" w14:textId="46527AD0" w:rsidR="004E1127" w:rsidRPr="00F93B34" w:rsidRDefault="004E1127" w:rsidP="004E1127">
            <w:pPr>
              <w:pStyle w:val="af5"/>
              <w:numPr>
                <w:ilvl w:val="0"/>
                <w:numId w:val="38"/>
              </w:numPr>
              <w:overflowPunct w:val="0"/>
              <w:autoSpaceDE w:val="0"/>
              <w:autoSpaceDN w:val="0"/>
              <w:adjustRightInd w:val="0"/>
              <w:textAlignment w:val="baseline"/>
              <w:rPr>
                <w:rFonts w:ascii="Times New Roman" w:hAnsi="Times New Roman"/>
                <w:bCs/>
              </w:rPr>
            </w:pPr>
            <w:r w:rsidRPr="00F93B34">
              <w:rPr>
                <w:rFonts w:ascii="Times New Roman" w:hAnsi="Times New Roman"/>
                <w:bCs/>
              </w:rPr>
              <w:t>Beam quantity: L1-RSRP or SINR (up to RAN1) of N beams</w:t>
            </w:r>
          </w:p>
          <w:p w14:paraId="05C385AC" w14:textId="653E4D0F" w:rsidR="004E1127" w:rsidRPr="00F93B34" w:rsidRDefault="004E1127" w:rsidP="004E1127">
            <w:pPr>
              <w:pStyle w:val="af5"/>
              <w:numPr>
                <w:ilvl w:val="0"/>
                <w:numId w:val="38"/>
              </w:numPr>
              <w:overflowPunct w:val="0"/>
              <w:autoSpaceDE w:val="0"/>
              <w:autoSpaceDN w:val="0"/>
              <w:adjustRightInd w:val="0"/>
              <w:textAlignment w:val="baseline"/>
              <w:rPr>
                <w:rFonts w:ascii="Times New Roman" w:hAnsi="Times New Roman"/>
                <w:bCs/>
              </w:rPr>
            </w:pPr>
            <w:r w:rsidRPr="00F93B34">
              <w:rPr>
                <w:rFonts w:ascii="Times New Roman" w:hAnsi="Times New Roman"/>
                <w:bCs/>
              </w:rPr>
              <w:t>Triggered event information (e.g., ReportConfigID)</w:t>
            </w:r>
          </w:p>
          <w:p w14:paraId="38EBCB43" w14:textId="77777777" w:rsidR="004E1127" w:rsidRPr="00F93B34" w:rsidRDefault="004E1127" w:rsidP="004E1127">
            <w:pPr>
              <w:pStyle w:val="af5"/>
              <w:overflowPunct w:val="0"/>
              <w:autoSpaceDE w:val="0"/>
              <w:autoSpaceDN w:val="0"/>
              <w:adjustRightInd w:val="0"/>
              <w:ind w:left="440"/>
              <w:textAlignment w:val="baseline"/>
              <w:rPr>
                <w:rFonts w:ascii="Times New Roman" w:hAnsi="Times New Roman"/>
                <w:bCs/>
              </w:rPr>
            </w:pPr>
            <w:r w:rsidRPr="00F93B34">
              <w:rPr>
                <w:rFonts w:ascii="Times New Roman" w:hAnsi="Times New Roman"/>
                <w:bCs/>
              </w:rPr>
              <w:t>MR MAC CE can include up to N beams (FFS whether the beam should satisfy the event or not).</w:t>
            </w:r>
          </w:p>
          <w:p w14:paraId="66A361D1" w14:textId="49BFCBFE" w:rsidR="004E1127" w:rsidRPr="004E1127" w:rsidRDefault="004E1127" w:rsidP="004E1127">
            <w:pPr>
              <w:pStyle w:val="af5"/>
              <w:overflowPunct w:val="0"/>
              <w:autoSpaceDE w:val="0"/>
              <w:autoSpaceDN w:val="0"/>
              <w:adjustRightInd w:val="0"/>
              <w:ind w:left="440"/>
              <w:textAlignment w:val="baseline"/>
              <w:rPr>
                <w:rFonts w:ascii="Times New Roman" w:eastAsiaTheme="minorEastAsia" w:hAnsi="Times New Roman"/>
                <w:bCs/>
                <w:lang w:eastAsia="zh-CN"/>
              </w:rPr>
            </w:pPr>
            <w:r w:rsidRPr="00F93B34">
              <w:rPr>
                <w:rFonts w:ascii="Times New Roman" w:hAnsi="Times New Roman"/>
                <w:bCs/>
              </w:rPr>
              <w:t>N is configurable by NW.</w:t>
            </w:r>
          </w:p>
        </w:tc>
      </w:tr>
    </w:tbl>
    <w:p w14:paraId="451C3ED8" w14:textId="2EC34854" w:rsidR="004320A8" w:rsidRDefault="007E64A3" w:rsidP="00460745">
      <w:pPr>
        <w:spacing w:beforeLines="50" w:before="156"/>
        <w:rPr>
          <w:lang w:eastAsia="zh-CN"/>
        </w:rPr>
      </w:pPr>
      <w:r w:rsidRPr="007E64A3">
        <w:rPr>
          <w:lang w:eastAsia="zh-CN"/>
        </w:rPr>
        <w:t>If ‘LTM configuration id + SSB/CSI-RS id’ is used, it is necessary to indicate in the MAC CE how many candidate cells are contained in the measurement report and how many beams each candidate cell contains, which will result in a larger MAC CE size.</w:t>
      </w:r>
      <w:r w:rsidR="00184F8E">
        <w:rPr>
          <w:rFonts w:hint="eastAsia"/>
          <w:lang w:eastAsia="zh-CN"/>
        </w:rPr>
        <w:t xml:space="preserve"> </w:t>
      </w:r>
    </w:p>
    <w:p w14:paraId="358E55FE" w14:textId="2E9DDA13" w:rsidR="00AD365A" w:rsidRDefault="00BB580D" w:rsidP="00460745">
      <w:pPr>
        <w:spacing w:beforeLines="50" w:before="156"/>
        <w:rPr>
          <w:lang w:eastAsia="zh-CN"/>
        </w:rPr>
      </w:pPr>
      <w:r w:rsidRPr="00BB580D">
        <w:rPr>
          <w:lang w:eastAsia="zh-CN"/>
        </w:rPr>
        <w:t>If ‘SSBRI/CRI of N beams’ is used, since this is a global variable, there is no need for an additional field in the measurement report to indicate the candidate cell and the number of beams it contains.</w:t>
      </w:r>
    </w:p>
    <w:p w14:paraId="47907207" w14:textId="2046483F" w:rsidR="003261A1" w:rsidRPr="00043F9B" w:rsidRDefault="00484FAC" w:rsidP="003261A1">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BB580D">
        <w:rPr>
          <w:rFonts w:ascii="Times-Roman" w:hAnsi="Times-Roman" w:hint="eastAsia"/>
          <w:b/>
          <w:bCs/>
          <w:color w:val="000000"/>
          <w:lang w:eastAsia="zh-CN"/>
        </w:rPr>
        <w:t>6</w:t>
      </w:r>
      <w:r>
        <w:rPr>
          <w:rFonts w:ascii="Times-Roman" w:hAnsi="Times-Roman" w:hint="eastAsia"/>
          <w:b/>
          <w:bCs/>
          <w:color w:val="000000"/>
          <w:lang w:eastAsia="zh-CN"/>
        </w:rPr>
        <w:t xml:space="preserve">: </w:t>
      </w:r>
      <w:r w:rsidR="00D64DFC" w:rsidRPr="00D64DFC">
        <w:rPr>
          <w:rFonts w:ascii="Times-Roman" w:hAnsi="Times-Roman"/>
          <w:b/>
          <w:bCs/>
          <w:color w:val="000000"/>
          <w:lang w:eastAsia="zh-CN"/>
        </w:rPr>
        <w:t>Support ‘SSBRI/CRI of N beams’ in MR MAC CE</w:t>
      </w:r>
      <w:r w:rsidR="00043F9B" w:rsidRPr="00043F9B">
        <w:rPr>
          <w:rFonts w:hint="eastAsia"/>
          <w:b/>
          <w:bCs/>
          <w:lang w:eastAsia="zh-CN"/>
        </w:rPr>
        <w:t>.</w:t>
      </w:r>
    </w:p>
    <w:p w14:paraId="0EDA0EF3" w14:textId="77777777" w:rsidR="003F754F" w:rsidRDefault="0024548A">
      <w:pPr>
        <w:pStyle w:val="1"/>
      </w:pPr>
      <w:r>
        <w:rPr>
          <w:lang w:eastAsia="zh-CN"/>
        </w:rPr>
        <w:t>Conclusions</w:t>
      </w:r>
    </w:p>
    <w:p w14:paraId="5E7C37F3" w14:textId="09BAB6E0" w:rsidR="003F754F" w:rsidRDefault="0024548A">
      <w:pPr>
        <w:rPr>
          <w:sz w:val="22"/>
          <w:szCs w:val="22"/>
          <w:lang w:eastAsia="zh-CN"/>
        </w:rPr>
      </w:pPr>
      <w:r>
        <w:rPr>
          <w:sz w:val="22"/>
          <w:szCs w:val="22"/>
          <w:lang w:eastAsia="zh-CN"/>
        </w:rPr>
        <w:lastRenderedPageBreak/>
        <w:t xml:space="preserve">In this contribution, we analyse for </w:t>
      </w:r>
      <w:r w:rsidR="00A36CD1" w:rsidRPr="00A36CD1">
        <w:rPr>
          <w:lang w:eastAsia="zh-CN"/>
        </w:rPr>
        <w:t>measurement event evaluation</w:t>
      </w:r>
      <w:r>
        <w:rPr>
          <w:sz w:val="22"/>
          <w:szCs w:val="22"/>
          <w:lang w:eastAsia="zh-CN"/>
        </w:rPr>
        <w:t xml:space="preserve">, following are the </w:t>
      </w:r>
      <w:r w:rsidR="009F63ED">
        <w:rPr>
          <w:rFonts w:hint="eastAsia"/>
          <w:sz w:val="22"/>
          <w:szCs w:val="22"/>
          <w:lang w:eastAsia="zh-CN"/>
        </w:rPr>
        <w:t>o</w:t>
      </w:r>
      <w:r w:rsidR="009F63ED" w:rsidRPr="009F63ED">
        <w:rPr>
          <w:sz w:val="22"/>
          <w:szCs w:val="22"/>
          <w:lang w:eastAsia="zh-CN"/>
        </w:rPr>
        <w:t>bservation</w:t>
      </w:r>
      <w:r w:rsidR="009F63ED">
        <w:rPr>
          <w:rFonts w:hint="eastAsia"/>
          <w:sz w:val="22"/>
          <w:szCs w:val="22"/>
          <w:lang w:eastAsia="zh-CN"/>
        </w:rPr>
        <w:t>s and</w:t>
      </w:r>
      <w:r w:rsidR="009F63ED" w:rsidRPr="009F63ED">
        <w:rPr>
          <w:sz w:val="22"/>
          <w:szCs w:val="22"/>
          <w:lang w:eastAsia="zh-CN"/>
        </w:rPr>
        <w:t xml:space="preserve"> </w:t>
      </w:r>
      <w:r>
        <w:rPr>
          <w:sz w:val="22"/>
          <w:szCs w:val="22"/>
          <w:lang w:eastAsia="zh-CN"/>
        </w:rPr>
        <w:t>proposals.</w:t>
      </w:r>
    </w:p>
    <w:p w14:paraId="6A2331CC" w14:textId="4D2A6946" w:rsidR="009F63ED" w:rsidRDefault="009F63ED">
      <w:pPr>
        <w:rPr>
          <w:b/>
          <w:bCs/>
          <w:sz w:val="22"/>
          <w:szCs w:val="22"/>
          <w:u w:val="single"/>
          <w:lang w:eastAsia="zh-CN"/>
        </w:rPr>
      </w:pPr>
      <w:r w:rsidRPr="009F63ED">
        <w:rPr>
          <w:b/>
          <w:bCs/>
          <w:sz w:val="22"/>
          <w:szCs w:val="22"/>
          <w:u w:val="single"/>
          <w:lang w:eastAsia="zh-CN"/>
        </w:rPr>
        <w:t>Observation</w:t>
      </w:r>
      <w:r w:rsidRPr="009F63ED">
        <w:rPr>
          <w:rFonts w:hint="eastAsia"/>
          <w:b/>
          <w:bCs/>
          <w:sz w:val="22"/>
          <w:szCs w:val="22"/>
          <w:u w:val="single"/>
          <w:lang w:eastAsia="zh-CN"/>
        </w:rPr>
        <w:t>s:</w:t>
      </w:r>
    </w:p>
    <w:p w14:paraId="48D63782" w14:textId="77777777" w:rsidR="00C12D57" w:rsidRPr="00B07FE9" w:rsidRDefault="00C12D57" w:rsidP="00C12D57">
      <w:pPr>
        <w:spacing w:beforeLines="50" w:before="156"/>
        <w:rPr>
          <w:b/>
          <w:bCs/>
          <w:lang w:eastAsia="zh-CN"/>
        </w:rPr>
      </w:pPr>
      <w:r w:rsidRPr="00B07FE9">
        <w:rPr>
          <w:b/>
          <w:bCs/>
          <w:lang w:eastAsia="zh-CN"/>
        </w:rPr>
        <w:t>O</w:t>
      </w:r>
      <w:r w:rsidRPr="00B07FE9">
        <w:rPr>
          <w:rFonts w:hint="eastAsia"/>
          <w:b/>
          <w:bCs/>
          <w:lang w:eastAsia="zh-CN"/>
        </w:rPr>
        <w:t xml:space="preserve">bservation 1: </w:t>
      </w:r>
      <w:r w:rsidRPr="00B07FE9">
        <w:rPr>
          <w:b/>
          <w:bCs/>
          <w:lang w:eastAsia="zh-CN"/>
        </w:rPr>
        <w:t>Event LTM4 can be used to select appropriate candidate beams for early sync</w:t>
      </w:r>
      <w:r w:rsidRPr="00B07FE9">
        <w:rPr>
          <w:rFonts w:hint="eastAsia"/>
          <w:b/>
          <w:bCs/>
          <w:lang w:eastAsia="zh-CN"/>
        </w:rPr>
        <w:t xml:space="preserve">, so </w:t>
      </w:r>
      <w:r w:rsidRPr="00B07FE9">
        <w:rPr>
          <w:b/>
          <w:bCs/>
          <w:lang w:eastAsia="zh-CN"/>
        </w:rPr>
        <w:t>NW should know the quality of specific candidate beams</w:t>
      </w:r>
      <w:r w:rsidRPr="00B07FE9">
        <w:rPr>
          <w:rFonts w:hint="eastAsia"/>
          <w:b/>
          <w:bCs/>
          <w:lang w:eastAsia="zh-CN"/>
        </w:rPr>
        <w:t xml:space="preserve">, which means </w:t>
      </w:r>
      <w:r w:rsidRPr="00B07FE9">
        <w:rPr>
          <w:b/>
          <w:bCs/>
          <w:lang w:eastAsia="zh-CN"/>
        </w:rPr>
        <w:t>beam level TTT is a better choice</w:t>
      </w:r>
      <w:r w:rsidRPr="00B07FE9">
        <w:rPr>
          <w:rFonts w:hint="eastAsia"/>
          <w:b/>
          <w:bCs/>
          <w:lang w:eastAsia="zh-CN"/>
        </w:rPr>
        <w:t>.</w:t>
      </w:r>
    </w:p>
    <w:p w14:paraId="08AFD4D9" w14:textId="77777777" w:rsidR="00C12D57" w:rsidRDefault="00C12D57" w:rsidP="00C12D57">
      <w:pPr>
        <w:spacing w:beforeLines="50" w:before="156"/>
        <w:rPr>
          <w:b/>
          <w:bCs/>
          <w:lang w:eastAsia="zh-CN"/>
        </w:rPr>
      </w:pPr>
      <w:r w:rsidRPr="00C81AC8">
        <w:rPr>
          <w:b/>
          <w:bCs/>
          <w:lang w:eastAsia="zh-CN"/>
        </w:rPr>
        <w:t>O</w:t>
      </w:r>
      <w:r w:rsidRPr="00C81AC8">
        <w:rPr>
          <w:rFonts w:hint="eastAsia"/>
          <w:b/>
          <w:bCs/>
          <w:lang w:eastAsia="zh-CN"/>
        </w:rPr>
        <w:t xml:space="preserve">bservation 2: </w:t>
      </w:r>
      <w:r w:rsidRPr="00C81AC8">
        <w:rPr>
          <w:b/>
          <w:bCs/>
          <w:lang w:eastAsia="zh-CN"/>
        </w:rPr>
        <w:t>For C-LTM, the UE may perform handover only when the quality of multiple beams in the candidate cell is good, which requires evaluation through beam level TTT.</w:t>
      </w:r>
    </w:p>
    <w:p w14:paraId="7CC42A0A" w14:textId="77777777" w:rsidR="00C12D57" w:rsidRPr="00497012" w:rsidRDefault="00C12D57" w:rsidP="00C12D57">
      <w:pPr>
        <w:rPr>
          <w:lang w:eastAsia="zh-CN"/>
        </w:rPr>
      </w:pPr>
      <w:r w:rsidRPr="00C81AC8">
        <w:rPr>
          <w:b/>
          <w:bCs/>
          <w:lang w:eastAsia="zh-CN"/>
        </w:rPr>
        <w:t>O</w:t>
      </w:r>
      <w:r w:rsidRPr="00C81AC8">
        <w:rPr>
          <w:rFonts w:hint="eastAsia"/>
          <w:b/>
          <w:bCs/>
          <w:lang w:eastAsia="zh-CN"/>
        </w:rPr>
        <w:t xml:space="preserve">bservation </w:t>
      </w:r>
      <w:r>
        <w:rPr>
          <w:rFonts w:hint="eastAsia"/>
          <w:b/>
          <w:bCs/>
          <w:lang w:eastAsia="zh-CN"/>
        </w:rPr>
        <w:t>3</w:t>
      </w:r>
      <w:r w:rsidRPr="00C81AC8">
        <w:rPr>
          <w:rFonts w:hint="eastAsia"/>
          <w:b/>
          <w:bCs/>
          <w:lang w:eastAsia="zh-CN"/>
        </w:rPr>
        <w:t>:</w:t>
      </w:r>
      <w:r>
        <w:rPr>
          <w:rFonts w:hint="eastAsia"/>
          <w:b/>
          <w:bCs/>
          <w:lang w:eastAsia="zh-CN"/>
        </w:rPr>
        <w:t xml:space="preserve"> </w:t>
      </w:r>
      <w:r w:rsidRPr="00062404">
        <w:rPr>
          <w:rFonts w:hint="eastAsia"/>
          <w:b/>
          <w:bCs/>
          <w:lang w:eastAsia="zh-CN"/>
        </w:rPr>
        <w:t>I</w:t>
      </w:r>
      <w:r w:rsidRPr="00062404">
        <w:rPr>
          <w:b/>
          <w:bCs/>
          <w:lang w:eastAsia="zh-CN"/>
        </w:rPr>
        <w:t>f beam level TTT for candidate cell beams is supported, then there is no candidate beam change, because each candidate beam has its own TTT.</w:t>
      </w:r>
    </w:p>
    <w:p w14:paraId="4DC9BB60" w14:textId="77777777" w:rsidR="009F63ED" w:rsidRPr="00C12D57" w:rsidRDefault="009F63ED">
      <w:pPr>
        <w:rPr>
          <w:b/>
          <w:bCs/>
          <w:sz w:val="22"/>
          <w:szCs w:val="22"/>
          <w:u w:val="single"/>
          <w:lang w:eastAsia="zh-CN"/>
        </w:rPr>
      </w:pPr>
    </w:p>
    <w:p w14:paraId="5D412E5A" w14:textId="77777777" w:rsidR="009F63ED" w:rsidRDefault="009F63ED">
      <w:pPr>
        <w:rPr>
          <w:b/>
          <w:bCs/>
          <w:sz w:val="22"/>
          <w:szCs w:val="22"/>
          <w:u w:val="single"/>
          <w:lang w:eastAsia="zh-CN"/>
        </w:rPr>
      </w:pPr>
    </w:p>
    <w:p w14:paraId="6A9DEC89" w14:textId="633A472F" w:rsidR="003F754F" w:rsidRDefault="0024548A">
      <w:pPr>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6326E8B0" w14:textId="77777777" w:rsidR="00C12D57" w:rsidRPr="00C81AC8" w:rsidRDefault="00C12D57" w:rsidP="00C12D57">
      <w:pPr>
        <w:spacing w:beforeLines="50" w:before="156"/>
        <w:rPr>
          <w:b/>
          <w:bCs/>
          <w:lang w:eastAsia="zh-CN"/>
        </w:rPr>
      </w:pPr>
      <w:r w:rsidRPr="006C1FB5">
        <w:rPr>
          <w:b/>
          <w:bCs/>
          <w:lang w:eastAsia="zh-CN"/>
        </w:rPr>
        <w:t xml:space="preserve">Proposal </w:t>
      </w:r>
      <w:r>
        <w:rPr>
          <w:rFonts w:hint="eastAsia"/>
          <w:b/>
          <w:bCs/>
          <w:lang w:eastAsia="zh-CN"/>
        </w:rPr>
        <w:t>1</w:t>
      </w:r>
      <w:r w:rsidRPr="006C1FB5">
        <w:rPr>
          <w:b/>
          <w:bCs/>
          <w:lang w:eastAsia="zh-CN"/>
        </w:rPr>
        <w:t>:</w:t>
      </w:r>
      <w:r>
        <w:rPr>
          <w:rFonts w:hint="eastAsia"/>
          <w:b/>
          <w:bCs/>
          <w:lang w:eastAsia="zh-CN"/>
        </w:rPr>
        <w:t xml:space="preserve"> </w:t>
      </w:r>
      <w:r w:rsidRPr="00751C63">
        <w:rPr>
          <w:b/>
          <w:bCs/>
          <w:lang w:eastAsia="zh-CN"/>
        </w:rPr>
        <w:t>In order to take into account both early sync and C-LTM, beam level TTT is supported</w:t>
      </w:r>
      <w:r>
        <w:rPr>
          <w:rFonts w:hint="eastAsia"/>
          <w:b/>
          <w:bCs/>
          <w:lang w:eastAsia="zh-CN"/>
        </w:rPr>
        <w:t>.</w:t>
      </w:r>
    </w:p>
    <w:p w14:paraId="7AA71BE4" w14:textId="77777777" w:rsidR="00C12D57" w:rsidRPr="00EA47C8" w:rsidRDefault="00C12D57" w:rsidP="00C12D57">
      <w:pPr>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2: </w:t>
      </w:r>
      <w:r w:rsidRPr="00EA47C8">
        <w:rPr>
          <w:rFonts w:ascii="Times-Roman" w:hAnsi="Times-Roman"/>
          <w:b/>
          <w:bCs/>
          <w:color w:val="000000"/>
          <w:lang w:eastAsia="zh-CN"/>
        </w:rPr>
        <w:t>If</w:t>
      </w:r>
      <w:r w:rsidRPr="00EA47C8">
        <w:rPr>
          <w:rFonts w:ascii="Times-Roman" w:hAnsi="Times-Roman" w:hint="eastAsia"/>
          <w:b/>
          <w:bCs/>
          <w:color w:val="000000"/>
          <w:lang w:eastAsia="zh-CN"/>
        </w:rPr>
        <w:t xml:space="preserve"> </w:t>
      </w:r>
      <w:r w:rsidRPr="00EA47C8">
        <w:rPr>
          <w:b/>
          <w:bCs/>
          <w:lang w:eastAsia="zh-CN"/>
        </w:rPr>
        <w:t>multiple beams satisfying the same event condition at the same time</w:t>
      </w:r>
      <w:r w:rsidRPr="00EA47C8">
        <w:rPr>
          <w:rFonts w:hint="eastAsia"/>
          <w:b/>
          <w:bCs/>
          <w:lang w:eastAsia="zh-CN"/>
        </w:rPr>
        <w:t xml:space="preserve">, </w:t>
      </w:r>
      <w:r w:rsidRPr="00EA47C8">
        <w:rPr>
          <w:b/>
          <w:bCs/>
          <w:lang w:eastAsia="zh-CN"/>
        </w:rPr>
        <w:t>it is possible to trigger only one measurement report that carries all the measurement results.</w:t>
      </w:r>
    </w:p>
    <w:p w14:paraId="46102ECF" w14:textId="77777777" w:rsidR="00C12D57" w:rsidRDefault="00C12D57" w:rsidP="00C12D57">
      <w:pPr>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3</w:t>
      </w:r>
      <w:r>
        <w:rPr>
          <w:rFonts w:ascii="Times-Roman" w:hAnsi="Times-Roman"/>
          <w:b/>
          <w:bCs/>
          <w:color w:val="000000"/>
          <w:lang w:eastAsia="zh-CN"/>
        </w:rPr>
        <w:t>:</w:t>
      </w:r>
      <w:r>
        <w:rPr>
          <w:rFonts w:ascii="Times-Roman" w:hAnsi="Times-Roman" w:hint="eastAsia"/>
          <w:b/>
          <w:bCs/>
          <w:color w:val="000000"/>
          <w:lang w:eastAsia="zh-CN"/>
        </w:rPr>
        <w:t xml:space="preserve"> </w:t>
      </w:r>
      <w:r w:rsidRPr="009A3496">
        <w:rPr>
          <w:rFonts w:ascii="Times-Roman" w:hAnsi="Times-Roman"/>
          <w:b/>
          <w:bCs/>
          <w:color w:val="000000"/>
          <w:lang w:eastAsia="zh-CN"/>
        </w:rPr>
        <w:t xml:space="preserve">TTT timer is not reset when the </w:t>
      </w:r>
      <w:r>
        <w:rPr>
          <w:rFonts w:ascii="Times-Roman" w:hAnsi="Times-Roman" w:hint="eastAsia"/>
          <w:b/>
          <w:bCs/>
          <w:color w:val="000000"/>
          <w:lang w:eastAsia="zh-CN"/>
        </w:rPr>
        <w:t>current</w:t>
      </w:r>
      <w:r w:rsidRPr="009A3496">
        <w:rPr>
          <w:rFonts w:ascii="Times-Roman" w:hAnsi="Times-Roman"/>
          <w:b/>
          <w:bCs/>
          <w:color w:val="000000"/>
          <w:lang w:eastAsia="zh-CN"/>
        </w:rPr>
        <w:t xml:space="preserve"> beam of serving cell changes.</w:t>
      </w:r>
    </w:p>
    <w:p w14:paraId="75E08C1E" w14:textId="77777777" w:rsidR="00C12D57" w:rsidRPr="00C06B34" w:rsidRDefault="00C12D57" w:rsidP="00C12D57">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4</w:t>
      </w:r>
      <w:r>
        <w:rPr>
          <w:rFonts w:ascii="Times-Roman" w:hAnsi="Times-Roman"/>
          <w:b/>
          <w:bCs/>
          <w:color w:val="000000"/>
          <w:lang w:eastAsia="zh-CN"/>
        </w:rPr>
        <w:t>:</w:t>
      </w:r>
      <w:r>
        <w:rPr>
          <w:rFonts w:ascii="Times-Roman" w:hAnsi="Times-Roman" w:hint="eastAsia"/>
          <w:b/>
          <w:bCs/>
          <w:color w:val="000000"/>
          <w:lang w:eastAsia="zh-CN"/>
        </w:rPr>
        <w:t xml:space="preserve"> </w:t>
      </w:r>
      <w:r w:rsidRPr="0088589E">
        <w:rPr>
          <w:rFonts w:ascii="Times-Roman" w:hAnsi="Times-Roman"/>
          <w:b/>
          <w:bCs/>
          <w:color w:val="000000"/>
          <w:lang w:eastAsia="zh-CN"/>
        </w:rPr>
        <w:t>When the current beam of serving cell changes, the UE carries the latest current beam measurement information in the measurement report.</w:t>
      </w:r>
    </w:p>
    <w:p w14:paraId="28B4635C" w14:textId="77777777" w:rsidR="00C12D57" w:rsidRPr="00FC6245" w:rsidRDefault="00C12D57" w:rsidP="00C12D57">
      <w:pPr>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5: Option 6 is prefered. </w:t>
      </w:r>
      <w:r w:rsidRPr="00644880">
        <w:rPr>
          <w:rFonts w:ascii="Times-Roman" w:hAnsi="Times-Roman"/>
          <w:b/>
          <w:bCs/>
          <w:color w:val="000000"/>
          <w:lang w:eastAsia="zh-CN"/>
        </w:rPr>
        <w:t>If the RS(s) for candidate cell are CSI-RS configured in a CSI-RS resource set configured with repetition, the serving cell RS for event evaluation is the QCL RS of the indicated joint/DL TCI state, if the RS(s) for candidate cell are SSB, the serving cell RS for event evaluation is the SSB QCLed with the QCL RS of the indicated joint/DL TCI state.</w:t>
      </w:r>
    </w:p>
    <w:p w14:paraId="22C19283" w14:textId="77777777" w:rsidR="00C12D57" w:rsidRPr="00043F9B" w:rsidRDefault="00C12D57" w:rsidP="00C12D57">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6: </w:t>
      </w:r>
      <w:r w:rsidRPr="00D64DFC">
        <w:rPr>
          <w:rFonts w:ascii="Times-Roman" w:hAnsi="Times-Roman"/>
          <w:b/>
          <w:bCs/>
          <w:color w:val="000000"/>
          <w:lang w:eastAsia="zh-CN"/>
        </w:rPr>
        <w:t>Support ‘SSBRI/CRI of N beams’ in MR MAC CE</w:t>
      </w:r>
      <w:r w:rsidRPr="00043F9B">
        <w:rPr>
          <w:rFonts w:hint="eastAsia"/>
          <w:b/>
          <w:bCs/>
          <w:lang w:eastAsia="zh-CN"/>
        </w:rPr>
        <w:t>.</w:t>
      </w:r>
    </w:p>
    <w:p w14:paraId="056E8E16" w14:textId="77777777" w:rsidR="00043F9B" w:rsidRPr="00043F9B" w:rsidRDefault="00043F9B" w:rsidP="00043F9B">
      <w:pPr>
        <w:rPr>
          <w:b/>
          <w:bCs/>
          <w:lang w:eastAsia="zh-CN"/>
        </w:rPr>
      </w:pPr>
    </w:p>
    <w:p w14:paraId="51B76106" w14:textId="77777777" w:rsidR="003F754F" w:rsidRDefault="0024548A">
      <w:pPr>
        <w:pStyle w:val="1"/>
      </w:pPr>
      <w:r>
        <w:t>References</w:t>
      </w:r>
    </w:p>
    <w:p w14:paraId="79941ABA" w14:textId="503E5788" w:rsidR="003F754F" w:rsidRDefault="001C0122" w:rsidP="000A3B50">
      <w:pPr>
        <w:pStyle w:val="af5"/>
        <w:numPr>
          <w:ilvl w:val="0"/>
          <w:numId w:val="6"/>
        </w:numPr>
        <w:rPr>
          <w:lang w:eastAsia="zh-CN"/>
        </w:rPr>
      </w:pPr>
      <w:r w:rsidRPr="001C0122">
        <w:rPr>
          <w:lang w:eastAsia="zh-CN"/>
        </w:rPr>
        <w:t>R2-2407571</w:t>
      </w:r>
      <w:r w:rsidR="0024548A">
        <w:rPr>
          <w:lang w:eastAsia="zh-CN"/>
        </w:rPr>
        <w:t xml:space="preserve"> </w:t>
      </w:r>
      <w:r w:rsidR="000935F9" w:rsidRPr="000935F9">
        <w:rPr>
          <w:lang w:eastAsia="zh-CN"/>
        </w:rPr>
        <w:t>Report from session on V2X/SL, R18/19 MOB, and R19 NES</w:t>
      </w:r>
      <w:r w:rsidR="000935F9">
        <w:rPr>
          <w:rFonts w:hint="eastAsia"/>
          <w:lang w:eastAsia="zh-CN"/>
        </w:rPr>
        <w:t>.</w:t>
      </w:r>
    </w:p>
    <w:p w14:paraId="350B1E7F" w14:textId="3361F12B" w:rsidR="00E303B0" w:rsidRDefault="00E303B0" w:rsidP="000A3B50">
      <w:pPr>
        <w:pStyle w:val="af5"/>
        <w:numPr>
          <w:ilvl w:val="0"/>
          <w:numId w:val="6"/>
        </w:numPr>
        <w:rPr>
          <w:lang w:eastAsia="zh-CN"/>
        </w:rPr>
      </w:pPr>
      <w:r w:rsidRPr="00E303B0">
        <w:rPr>
          <w:lang w:eastAsia="zh-CN"/>
        </w:rPr>
        <w:t>RP-242356</w:t>
      </w:r>
      <w:r>
        <w:rPr>
          <w:rFonts w:hint="eastAsia"/>
          <w:lang w:eastAsia="zh-CN"/>
        </w:rPr>
        <w:t xml:space="preserve"> </w:t>
      </w:r>
      <w:r w:rsidR="007874F0" w:rsidRPr="007874F0">
        <w:rPr>
          <w:lang w:eastAsia="zh-CN"/>
        </w:rPr>
        <w:t>Revised Work Item: NR mobility enhancements Phase 4</w:t>
      </w:r>
      <w:r w:rsidR="007874F0">
        <w:rPr>
          <w:rFonts w:hint="eastAsia"/>
          <w:lang w:eastAsia="zh-CN"/>
        </w:rPr>
        <w:t>.</w:t>
      </w:r>
    </w:p>
    <w:sectPr w:rsidR="00E303B0">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A8AA9" w14:textId="77777777" w:rsidR="00E849C3" w:rsidRDefault="00E849C3">
      <w:pPr>
        <w:spacing w:after="0"/>
      </w:pPr>
      <w:r>
        <w:separator/>
      </w:r>
    </w:p>
  </w:endnote>
  <w:endnote w:type="continuationSeparator" w:id="0">
    <w:p w14:paraId="17741070" w14:textId="77777777" w:rsidR="00E849C3" w:rsidRDefault="00E849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LineDraw">
    <w:altName w:val="Segoe Print"/>
    <w:charset w:val="02"/>
    <w:family w:val="modern"/>
    <w:pitch w:val="default"/>
  </w:font>
  <w:font w:name="微软雅黑">
    <w:panose1 w:val="020B0503020204020204"/>
    <w:charset w:val="86"/>
    <w:family w:val="swiss"/>
    <w:pitch w:val="variable"/>
    <w:sig w:usb0="80000287" w:usb1="2ACF3C50" w:usb2="00000016" w:usb3="00000000" w:csb0="0004001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2CE24" w14:textId="77777777" w:rsidR="00E849C3" w:rsidRDefault="00E849C3">
      <w:pPr>
        <w:spacing w:after="0"/>
      </w:pPr>
      <w:r>
        <w:separator/>
      </w:r>
    </w:p>
  </w:footnote>
  <w:footnote w:type="continuationSeparator" w:id="0">
    <w:p w14:paraId="2AA7AB40" w14:textId="77777777" w:rsidR="00E849C3" w:rsidRDefault="00E849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264C3"/>
    <w:multiLevelType w:val="hybridMultilevel"/>
    <w:tmpl w:val="04B4B22A"/>
    <w:lvl w:ilvl="0" w:tplc="7C36A25C">
      <w:start w:val="1"/>
      <w:numFmt w:val="bullet"/>
      <w:lvlText w:val="•"/>
      <w:lvlJc w:val="left"/>
      <w:pPr>
        <w:ind w:left="440" w:hanging="440"/>
      </w:pPr>
      <w:rPr>
        <w:rFonts w:ascii="Times New Roman"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55731D"/>
    <w:multiLevelType w:val="hybridMultilevel"/>
    <w:tmpl w:val="12BC165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FA75A2"/>
    <w:multiLevelType w:val="hybridMultilevel"/>
    <w:tmpl w:val="A78A088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0A1D34"/>
    <w:multiLevelType w:val="hybridMultilevel"/>
    <w:tmpl w:val="3F62F384"/>
    <w:lvl w:ilvl="0" w:tplc="7C36A25C">
      <w:start w:val="1"/>
      <w:numFmt w:val="bullet"/>
      <w:lvlText w:val="•"/>
      <w:lvlJc w:val="left"/>
      <w:pPr>
        <w:ind w:left="440" w:hanging="440"/>
      </w:pPr>
      <w:rPr>
        <w:rFonts w:ascii="Times New Roman"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770262"/>
    <w:multiLevelType w:val="hybridMultilevel"/>
    <w:tmpl w:val="50983DFE"/>
    <w:lvl w:ilvl="0" w:tplc="AA7ABEA2">
      <w:numFmt w:val="bullet"/>
      <w:lvlText w:val="•"/>
      <w:lvlJc w:val="left"/>
      <w:pPr>
        <w:ind w:left="880" w:hanging="440"/>
      </w:pPr>
      <w:rPr>
        <w:rFonts w:ascii="Arial" w:eastAsia="MS Mincho"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0CC286B"/>
    <w:multiLevelType w:val="hybridMultilevel"/>
    <w:tmpl w:val="B754BD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706102"/>
    <w:multiLevelType w:val="hybridMultilevel"/>
    <w:tmpl w:val="BA48EC98"/>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EF183A"/>
    <w:multiLevelType w:val="hybridMultilevel"/>
    <w:tmpl w:val="0E2297D8"/>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CA1D83"/>
    <w:multiLevelType w:val="hybridMultilevel"/>
    <w:tmpl w:val="E49A951A"/>
    <w:lvl w:ilvl="0" w:tplc="9D5C3FB0">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1E956DB9"/>
    <w:multiLevelType w:val="hybridMultilevel"/>
    <w:tmpl w:val="1E2022A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8447313"/>
    <w:multiLevelType w:val="hybridMultilevel"/>
    <w:tmpl w:val="1C485994"/>
    <w:lvl w:ilvl="0" w:tplc="133EB99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BFA53DA"/>
    <w:multiLevelType w:val="hybridMultilevel"/>
    <w:tmpl w:val="338AB3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7864D7"/>
    <w:multiLevelType w:val="hybridMultilevel"/>
    <w:tmpl w:val="8DC64A9C"/>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A127CB"/>
    <w:multiLevelType w:val="hybridMultilevel"/>
    <w:tmpl w:val="36A6E73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9C8690A"/>
    <w:multiLevelType w:val="hybridMultilevel"/>
    <w:tmpl w:val="1340CFF2"/>
    <w:lvl w:ilvl="0" w:tplc="6ECC1CB8">
      <w:start w:val="4"/>
      <w:numFmt w:val="bullet"/>
      <w:lvlText w:val="-"/>
      <w:lvlJc w:val="left"/>
      <w:pPr>
        <w:ind w:left="880" w:hanging="440"/>
      </w:pPr>
      <w:rPr>
        <w:rFonts w:ascii="Yu Gothic" w:eastAsia="Yu Gothic" w:hAnsi="Yu Gothic" w:cs="MS PGothic"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D361000"/>
    <w:multiLevelType w:val="hybridMultilevel"/>
    <w:tmpl w:val="590A5386"/>
    <w:lvl w:ilvl="0" w:tplc="7ED63748">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4FF067D"/>
    <w:multiLevelType w:val="hybridMultilevel"/>
    <w:tmpl w:val="C214221A"/>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5EA2BD6"/>
    <w:multiLevelType w:val="hybridMultilevel"/>
    <w:tmpl w:val="64A6912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5C03F7"/>
    <w:multiLevelType w:val="hybridMultilevel"/>
    <w:tmpl w:val="C83E747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AEC57DE"/>
    <w:multiLevelType w:val="hybridMultilevel"/>
    <w:tmpl w:val="2AEE6B2E"/>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DF84A5E"/>
    <w:multiLevelType w:val="hybridMultilevel"/>
    <w:tmpl w:val="E1C24DAA"/>
    <w:lvl w:ilvl="0" w:tplc="BA1C79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1CF7F58"/>
    <w:multiLevelType w:val="hybridMultilevel"/>
    <w:tmpl w:val="FD601014"/>
    <w:lvl w:ilvl="0" w:tplc="6ECC1CB8">
      <w:start w:val="4"/>
      <w:numFmt w:val="bullet"/>
      <w:lvlText w:val="-"/>
      <w:lvlJc w:val="left"/>
      <w:pPr>
        <w:ind w:left="880" w:hanging="440"/>
      </w:pPr>
      <w:rPr>
        <w:rFonts w:ascii="Yu Gothic" w:eastAsia="Yu Gothic" w:hAnsi="Yu Gothic" w:cs="MS PGothic"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9" w15:restartNumberingAfterBreak="0">
    <w:nsid w:val="6709187B"/>
    <w:multiLevelType w:val="hybridMultilevel"/>
    <w:tmpl w:val="BFB2B37E"/>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1" w15:restartNumberingAfterBreak="0">
    <w:nsid w:val="701064FD"/>
    <w:multiLevelType w:val="hybridMultilevel"/>
    <w:tmpl w:val="2910CDB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1F708C"/>
    <w:multiLevelType w:val="hybridMultilevel"/>
    <w:tmpl w:val="80164722"/>
    <w:lvl w:ilvl="0" w:tplc="7ED63748">
      <w:numFmt w:val="bullet"/>
      <w:lvlText w:val="-"/>
      <w:lvlJc w:val="left"/>
      <w:pPr>
        <w:ind w:left="880" w:hanging="440"/>
      </w:pPr>
      <w:rPr>
        <w:rFonts w:ascii="Calibri" w:eastAsiaTheme="minorHAnsi"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57750887">
    <w:abstractNumId w:val="11"/>
  </w:num>
  <w:num w:numId="2" w16cid:durableId="1658069507">
    <w:abstractNumId w:val="32"/>
  </w:num>
  <w:num w:numId="3" w16cid:durableId="2017229197">
    <w:abstractNumId w:val="20"/>
  </w:num>
  <w:num w:numId="4" w16cid:durableId="496848667">
    <w:abstractNumId w:val="30"/>
  </w:num>
  <w:num w:numId="5" w16cid:durableId="1471752926">
    <w:abstractNumId w:val="19"/>
  </w:num>
  <w:num w:numId="6" w16cid:durableId="1060248803">
    <w:abstractNumId w:val="15"/>
  </w:num>
  <w:num w:numId="7" w16cid:durableId="189077229">
    <w:abstractNumId w:val="13"/>
  </w:num>
  <w:num w:numId="8" w16cid:durableId="1154446124">
    <w:abstractNumId w:val="9"/>
  </w:num>
  <w:num w:numId="9" w16cid:durableId="526405318">
    <w:abstractNumId w:val="11"/>
  </w:num>
  <w:num w:numId="10" w16cid:durableId="1805389047">
    <w:abstractNumId w:val="12"/>
  </w:num>
  <w:num w:numId="11" w16cid:durableId="1327588350">
    <w:abstractNumId w:val="26"/>
  </w:num>
  <w:num w:numId="12" w16cid:durableId="1274173398">
    <w:abstractNumId w:val="22"/>
  </w:num>
  <w:num w:numId="13" w16cid:durableId="460609182">
    <w:abstractNumId w:val="14"/>
  </w:num>
  <w:num w:numId="14" w16cid:durableId="1196506039">
    <w:abstractNumId w:val="17"/>
  </w:num>
  <w:num w:numId="15" w16cid:durableId="1296133972">
    <w:abstractNumId w:val="10"/>
  </w:num>
  <w:num w:numId="16" w16cid:durableId="1993170403">
    <w:abstractNumId w:val="2"/>
  </w:num>
  <w:num w:numId="17" w16cid:durableId="560403505">
    <w:abstractNumId w:val="11"/>
  </w:num>
  <w:num w:numId="18" w16cid:durableId="914583339">
    <w:abstractNumId w:val="23"/>
  </w:num>
  <w:num w:numId="19" w16cid:durableId="418675307">
    <w:abstractNumId w:val="24"/>
  </w:num>
  <w:num w:numId="20" w16cid:durableId="747266269">
    <w:abstractNumId w:val="3"/>
  </w:num>
  <w:num w:numId="21" w16cid:durableId="121118540">
    <w:abstractNumId w:val="25"/>
  </w:num>
  <w:num w:numId="22" w16cid:durableId="247347809">
    <w:abstractNumId w:val="29"/>
  </w:num>
  <w:num w:numId="23" w16cid:durableId="1328552037">
    <w:abstractNumId w:val="7"/>
  </w:num>
  <w:num w:numId="24" w16cid:durableId="982853958">
    <w:abstractNumId w:val="6"/>
  </w:num>
  <w:num w:numId="25" w16cid:durableId="453254285">
    <w:abstractNumId w:val="4"/>
  </w:num>
  <w:num w:numId="26" w16cid:durableId="491454796">
    <w:abstractNumId w:val="33"/>
  </w:num>
  <w:num w:numId="27" w16cid:durableId="567039922">
    <w:abstractNumId w:val="0"/>
  </w:num>
  <w:num w:numId="28" w16cid:durableId="1503666426">
    <w:abstractNumId w:val="21"/>
  </w:num>
  <w:num w:numId="29" w16cid:durableId="596791953">
    <w:abstractNumId w:val="4"/>
  </w:num>
  <w:num w:numId="30" w16cid:durableId="1095439055">
    <w:abstractNumId w:val="33"/>
  </w:num>
  <w:num w:numId="31" w16cid:durableId="1567648578">
    <w:abstractNumId w:val="1"/>
  </w:num>
  <w:num w:numId="32" w16cid:durableId="1049575298">
    <w:abstractNumId w:val="8"/>
  </w:num>
  <w:num w:numId="33" w16cid:durableId="2038846340">
    <w:abstractNumId w:val="18"/>
  </w:num>
  <w:num w:numId="34" w16cid:durableId="537594298">
    <w:abstractNumId w:val="28"/>
  </w:num>
  <w:num w:numId="35" w16cid:durableId="408305354">
    <w:abstractNumId w:val="16"/>
  </w:num>
  <w:num w:numId="36" w16cid:durableId="1412194202">
    <w:abstractNumId w:val="31"/>
  </w:num>
  <w:num w:numId="37" w16cid:durableId="671110069">
    <w:abstractNumId w:val="5"/>
  </w:num>
  <w:num w:numId="38" w16cid:durableId="71014921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147"/>
    <w:rsid w:val="00003E6A"/>
    <w:rsid w:val="00003EC9"/>
    <w:rsid w:val="0000457D"/>
    <w:rsid w:val="0000587A"/>
    <w:rsid w:val="00006C2E"/>
    <w:rsid w:val="00007C71"/>
    <w:rsid w:val="00007E3C"/>
    <w:rsid w:val="00007EC6"/>
    <w:rsid w:val="0001023B"/>
    <w:rsid w:val="000103E5"/>
    <w:rsid w:val="0001162C"/>
    <w:rsid w:val="000122AF"/>
    <w:rsid w:val="000125FD"/>
    <w:rsid w:val="00012A72"/>
    <w:rsid w:val="00013080"/>
    <w:rsid w:val="000132D8"/>
    <w:rsid w:val="00013E2E"/>
    <w:rsid w:val="0001497F"/>
    <w:rsid w:val="00014E7A"/>
    <w:rsid w:val="00014FD2"/>
    <w:rsid w:val="00015B69"/>
    <w:rsid w:val="00015F4C"/>
    <w:rsid w:val="000174B2"/>
    <w:rsid w:val="000174E0"/>
    <w:rsid w:val="0001793A"/>
    <w:rsid w:val="0002030D"/>
    <w:rsid w:val="00020852"/>
    <w:rsid w:val="00020B9C"/>
    <w:rsid w:val="00021049"/>
    <w:rsid w:val="00022177"/>
    <w:rsid w:val="00022E3A"/>
    <w:rsid w:val="000240C1"/>
    <w:rsid w:val="000248A9"/>
    <w:rsid w:val="00027269"/>
    <w:rsid w:val="0002738B"/>
    <w:rsid w:val="000277AE"/>
    <w:rsid w:val="0002783A"/>
    <w:rsid w:val="00027F6D"/>
    <w:rsid w:val="00030067"/>
    <w:rsid w:val="00030098"/>
    <w:rsid w:val="000300D2"/>
    <w:rsid w:val="00030121"/>
    <w:rsid w:val="00030C4D"/>
    <w:rsid w:val="00030E72"/>
    <w:rsid w:val="00031A31"/>
    <w:rsid w:val="00031A50"/>
    <w:rsid w:val="00031BD0"/>
    <w:rsid w:val="0003298D"/>
    <w:rsid w:val="00033397"/>
    <w:rsid w:val="0003376D"/>
    <w:rsid w:val="00034228"/>
    <w:rsid w:val="00034647"/>
    <w:rsid w:val="00034D4E"/>
    <w:rsid w:val="00034F1B"/>
    <w:rsid w:val="000350F4"/>
    <w:rsid w:val="0003561C"/>
    <w:rsid w:val="00035892"/>
    <w:rsid w:val="00036222"/>
    <w:rsid w:val="00036B05"/>
    <w:rsid w:val="000373CE"/>
    <w:rsid w:val="00040095"/>
    <w:rsid w:val="00040452"/>
    <w:rsid w:val="0004310B"/>
    <w:rsid w:val="000436E9"/>
    <w:rsid w:val="0004392A"/>
    <w:rsid w:val="00043C3A"/>
    <w:rsid w:val="00043F9B"/>
    <w:rsid w:val="0004450E"/>
    <w:rsid w:val="00045457"/>
    <w:rsid w:val="0004550F"/>
    <w:rsid w:val="000464E0"/>
    <w:rsid w:val="00046994"/>
    <w:rsid w:val="000471E0"/>
    <w:rsid w:val="00047614"/>
    <w:rsid w:val="00047622"/>
    <w:rsid w:val="00050237"/>
    <w:rsid w:val="000502EC"/>
    <w:rsid w:val="00050887"/>
    <w:rsid w:val="00050CB6"/>
    <w:rsid w:val="000519FE"/>
    <w:rsid w:val="0005254A"/>
    <w:rsid w:val="000531D7"/>
    <w:rsid w:val="00053845"/>
    <w:rsid w:val="0005391F"/>
    <w:rsid w:val="00053C61"/>
    <w:rsid w:val="0005495D"/>
    <w:rsid w:val="0005573A"/>
    <w:rsid w:val="00055A08"/>
    <w:rsid w:val="00055BB2"/>
    <w:rsid w:val="00055EA1"/>
    <w:rsid w:val="00056AB2"/>
    <w:rsid w:val="00057C6E"/>
    <w:rsid w:val="00057CFC"/>
    <w:rsid w:val="0006031A"/>
    <w:rsid w:val="00060AA4"/>
    <w:rsid w:val="0006115F"/>
    <w:rsid w:val="00061AFD"/>
    <w:rsid w:val="00061B07"/>
    <w:rsid w:val="00061F83"/>
    <w:rsid w:val="00062404"/>
    <w:rsid w:val="00062D76"/>
    <w:rsid w:val="00063212"/>
    <w:rsid w:val="000634BE"/>
    <w:rsid w:val="00064E53"/>
    <w:rsid w:val="00064FC1"/>
    <w:rsid w:val="000654D7"/>
    <w:rsid w:val="00065E74"/>
    <w:rsid w:val="000662BF"/>
    <w:rsid w:val="00067185"/>
    <w:rsid w:val="0006722A"/>
    <w:rsid w:val="000676BC"/>
    <w:rsid w:val="00067CDC"/>
    <w:rsid w:val="00067CF5"/>
    <w:rsid w:val="000715AF"/>
    <w:rsid w:val="0007161C"/>
    <w:rsid w:val="0007199C"/>
    <w:rsid w:val="00072B9C"/>
    <w:rsid w:val="000733A5"/>
    <w:rsid w:val="00073649"/>
    <w:rsid w:val="00074224"/>
    <w:rsid w:val="0007498D"/>
    <w:rsid w:val="0007506F"/>
    <w:rsid w:val="00075FA2"/>
    <w:rsid w:val="00076243"/>
    <w:rsid w:val="000763B6"/>
    <w:rsid w:val="00077E84"/>
    <w:rsid w:val="00080179"/>
    <w:rsid w:val="00080512"/>
    <w:rsid w:val="0008064B"/>
    <w:rsid w:val="0008098D"/>
    <w:rsid w:val="00080BE0"/>
    <w:rsid w:val="00081D9D"/>
    <w:rsid w:val="00083611"/>
    <w:rsid w:val="0008408A"/>
    <w:rsid w:val="0008466E"/>
    <w:rsid w:val="0008489D"/>
    <w:rsid w:val="0008552A"/>
    <w:rsid w:val="000867E9"/>
    <w:rsid w:val="00086C2C"/>
    <w:rsid w:val="00091E48"/>
    <w:rsid w:val="0009229C"/>
    <w:rsid w:val="00092A0C"/>
    <w:rsid w:val="000935F9"/>
    <w:rsid w:val="00093DB2"/>
    <w:rsid w:val="00094964"/>
    <w:rsid w:val="000979AE"/>
    <w:rsid w:val="00097A7A"/>
    <w:rsid w:val="00097D29"/>
    <w:rsid w:val="000A0052"/>
    <w:rsid w:val="000A0C4C"/>
    <w:rsid w:val="000A141D"/>
    <w:rsid w:val="000A1CD7"/>
    <w:rsid w:val="000A23B5"/>
    <w:rsid w:val="000A2B1D"/>
    <w:rsid w:val="000A3593"/>
    <w:rsid w:val="000A3B50"/>
    <w:rsid w:val="000A43AB"/>
    <w:rsid w:val="000A52B8"/>
    <w:rsid w:val="000A6068"/>
    <w:rsid w:val="000A6B4D"/>
    <w:rsid w:val="000A72AC"/>
    <w:rsid w:val="000B0147"/>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A28"/>
    <w:rsid w:val="000C5D51"/>
    <w:rsid w:val="000C68DE"/>
    <w:rsid w:val="000C6EB6"/>
    <w:rsid w:val="000C7A22"/>
    <w:rsid w:val="000D1382"/>
    <w:rsid w:val="000D16F8"/>
    <w:rsid w:val="000D232F"/>
    <w:rsid w:val="000D23A2"/>
    <w:rsid w:val="000D28BC"/>
    <w:rsid w:val="000D2C8E"/>
    <w:rsid w:val="000D2E5C"/>
    <w:rsid w:val="000D4AA4"/>
    <w:rsid w:val="000D51B4"/>
    <w:rsid w:val="000D5751"/>
    <w:rsid w:val="000D58AB"/>
    <w:rsid w:val="000D7971"/>
    <w:rsid w:val="000D7C6A"/>
    <w:rsid w:val="000E11A6"/>
    <w:rsid w:val="000E2829"/>
    <w:rsid w:val="000E40B4"/>
    <w:rsid w:val="000E46EE"/>
    <w:rsid w:val="000E49DA"/>
    <w:rsid w:val="000E4EF8"/>
    <w:rsid w:val="000E5A77"/>
    <w:rsid w:val="000E5E4F"/>
    <w:rsid w:val="000E7224"/>
    <w:rsid w:val="000E76ED"/>
    <w:rsid w:val="000E7E0B"/>
    <w:rsid w:val="000F003B"/>
    <w:rsid w:val="000F14BD"/>
    <w:rsid w:val="000F1F27"/>
    <w:rsid w:val="000F2595"/>
    <w:rsid w:val="000F3114"/>
    <w:rsid w:val="000F387E"/>
    <w:rsid w:val="000F433F"/>
    <w:rsid w:val="000F4E5D"/>
    <w:rsid w:val="000F5052"/>
    <w:rsid w:val="000F6E3A"/>
    <w:rsid w:val="000F7383"/>
    <w:rsid w:val="000F7E1A"/>
    <w:rsid w:val="00100727"/>
    <w:rsid w:val="0010159D"/>
    <w:rsid w:val="00101C13"/>
    <w:rsid w:val="00102B50"/>
    <w:rsid w:val="001035CF"/>
    <w:rsid w:val="0010398B"/>
    <w:rsid w:val="00103FD9"/>
    <w:rsid w:val="00105382"/>
    <w:rsid w:val="00105EE4"/>
    <w:rsid w:val="00106D41"/>
    <w:rsid w:val="0010746E"/>
    <w:rsid w:val="0011158C"/>
    <w:rsid w:val="0011229B"/>
    <w:rsid w:val="00112453"/>
    <w:rsid w:val="00113FDD"/>
    <w:rsid w:val="00114C47"/>
    <w:rsid w:val="0011533C"/>
    <w:rsid w:val="00116505"/>
    <w:rsid w:val="0011672A"/>
    <w:rsid w:val="00116D74"/>
    <w:rsid w:val="00117213"/>
    <w:rsid w:val="00117456"/>
    <w:rsid w:val="001207AA"/>
    <w:rsid w:val="00120849"/>
    <w:rsid w:val="00120DC5"/>
    <w:rsid w:val="0012180D"/>
    <w:rsid w:val="00122D33"/>
    <w:rsid w:val="00122F1F"/>
    <w:rsid w:val="0012397B"/>
    <w:rsid w:val="00123BA3"/>
    <w:rsid w:val="00123DCF"/>
    <w:rsid w:val="001252CC"/>
    <w:rsid w:val="00125AEB"/>
    <w:rsid w:val="00126C11"/>
    <w:rsid w:val="00127966"/>
    <w:rsid w:val="00130400"/>
    <w:rsid w:val="00131889"/>
    <w:rsid w:val="00132920"/>
    <w:rsid w:val="00132D0C"/>
    <w:rsid w:val="00133A6B"/>
    <w:rsid w:val="00133A74"/>
    <w:rsid w:val="0013410C"/>
    <w:rsid w:val="00134C49"/>
    <w:rsid w:val="0013511F"/>
    <w:rsid w:val="001359EF"/>
    <w:rsid w:val="00136BF0"/>
    <w:rsid w:val="00136C50"/>
    <w:rsid w:val="00136C68"/>
    <w:rsid w:val="0013743E"/>
    <w:rsid w:val="00137680"/>
    <w:rsid w:val="00137923"/>
    <w:rsid w:val="00141EBC"/>
    <w:rsid w:val="00143E05"/>
    <w:rsid w:val="00144014"/>
    <w:rsid w:val="001443A3"/>
    <w:rsid w:val="00145D02"/>
    <w:rsid w:val="0014661E"/>
    <w:rsid w:val="001466B2"/>
    <w:rsid w:val="001468F9"/>
    <w:rsid w:val="00147252"/>
    <w:rsid w:val="0014763D"/>
    <w:rsid w:val="00150212"/>
    <w:rsid w:val="00150A51"/>
    <w:rsid w:val="00153160"/>
    <w:rsid w:val="00153726"/>
    <w:rsid w:val="00154396"/>
    <w:rsid w:val="001544A7"/>
    <w:rsid w:val="0015541B"/>
    <w:rsid w:val="001554EF"/>
    <w:rsid w:val="001561D9"/>
    <w:rsid w:val="00156E48"/>
    <w:rsid w:val="0015783B"/>
    <w:rsid w:val="00157AAC"/>
    <w:rsid w:val="00160055"/>
    <w:rsid w:val="001600B9"/>
    <w:rsid w:val="001615E5"/>
    <w:rsid w:val="00162012"/>
    <w:rsid w:val="00162453"/>
    <w:rsid w:val="001625D3"/>
    <w:rsid w:val="00162732"/>
    <w:rsid w:val="00162FC7"/>
    <w:rsid w:val="00164CE2"/>
    <w:rsid w:val="001658EF"/>
    <w:rsid w:val="00166AA5"/>
    <w:rsid w:val="001672A9"/>
    <w:rsid w:val="00167DA4"/>
    <w:rsid w:val="0017187C"/>
    <w:rsid w:val="00172326"/>
    <w:rsid w:val="001725A1"/>
    <w:rsid w:val="00172FD7"/>
    <w:rsid w:val="001735B1"/>
    <w:rsid w:val="00173A2E"/>
    <w:rsid w:val="0017485A"/>
    <w:rsid w:val="00174BF6"/>
    <w:rsid w:val="00175122"/>
    <w:rsid w:val="00175696"/>
    <w:rsid w:val="00175DA9"/>
    <w:rsid w:val="0017675C"/>
    <w:rsid w:val="001777C1"/>
    <w:rsid w:val="00177954"/>
    <w:rsid w:val="00177D29"/>
    <w:rsid w:val="001802E7"/>
    <w:rsid w:val="001805A4"/>
    <w:rsid w:val="00181EAC"/>
    <w:rsid w:val="00182096"/>
    <w:rsid w:val="00183251"/>
    <w:rsid w:val="001835B7"/>
    <w:rsid w:val="00183678"/>
    <w:rsid w:val="00183A6C"/>
    <w:rsid w:val="0018433A"/>
    <w:rsid w:val="001843B0"/>
    <w:rsid w:val="001847AA"/>
    <w:rsid w:val="00184F8E"/>
    <w:rsid w:val="001855D8"/>
    <w:rsid w:val="00185DAA"/>
    <w:rsid w:val="0018760F"/>
    <w:rsid w:val="0019003C"/>
    <w:rsid w:val="001919AF"/>
    <w:rsid w:val="00191A21"/>
    <w:rsid w:val="001925D1"/>
    <w:rsid w:val="00193523"/>
    <w:rsid w:val="00193724"/>
    <w:rsid w:val="00193C1F"/>
    <w:rsid w:val="0019455D"/>
    <w:rsid w:val="00194CD0"/>
    <w:rsid w:val="001951D2"/>
    <w:rsid w:val="00195759"/>
    <w:rsid w:val="00195C95"/>
    <w:rsid w:val="0019737A"/>
    <w:rsid w:val="001A04FC"/>
    <w:rsid w:val="001A0D5F"/>
    <w:rsid w:val="001A0F7B"/>
    <w:rsid w:val="001A1A69"/>
    <w:rsid w:val="001A2E22"/>
    <w:rsid w:val="001A34F4"/>
    <w:rsid w:val="001A3890"/>
    <w:rsid w:val="001A3BB0"/>
    <w:rsid w:val="001A4980"/>
    <w:rsid w:val="001A4A8B"/>
    <w:rsid w:val="001A4D27"/>
    <w:rsid w:val="001A581E"/>
    <w:rsid w:val="001A5C9E"/>
    <w:rsid w:val="001A664E"/>
    <w:rsid w:val="001B03D8"/>
    <w:rsid w:val="001B09C5"/>
    <w:rsid w:val="001B3099"/>
    <w:rsid w:val="001B3A98"/>
    <w:rsid w:val="001B3C56"/>
    <w:rsid w:val="001B436B"/>
    <w:rsid w:val="001B7811"/>
    <w:rsid w:val="001C0122"/>
    <w:rsid w:val="001C112B"/>
    <w:rsid w:val="001C1847"/>
    <w:rsid w:val="001C1E57"/>
    <w:rsid w:val="001C2C6E"/>
    <w:rsid w:val="001C350D"/>
    <w:rsid w:val="001C4274"/>
    <w:rsid w:val="001C45E7"/>
    <w:rsid w:val="001C4BA8"/>
    <w:rsid w:val="001C4FAC"/>
    <w:rsid w:val="001C50DD"/>
    <w:rsid w:val="001C62C0"/>
    <w:rsid w:val="001C63D0"/>
    <w:rsid w:val="001C72A6"/>
    <w:rsid w:val="001C735E"/>
    <w:rsid w:val="001D0189"/>
    <w:rsid w:val="001D01F0"/>
    <w:rsid w:val="001D15D8"/>
    <w:rsid w:val="001D197B"/>
    <w:rsid w:val="001D285F"/>
    <w:rsid w:val="001D2E00"/>
    <w:rsid w:val="001D51B7"/>
    <w:rsid w:val="001D5933"/>
    <w:rsid w:val="001D5B4B"/>
    <w:rsid w:val="001D5BA7"/>
    <w:rsid w:val="001D5CFB"/>
    <w:rsid w:val="001D5F4E"/>
    <w:rsid w:val="001D688D"/>
    <w:rsid w:val="001D6F14"/>
    <w:rsid w:val="001D78ED"/>
    <w:rsid w:val="001E0BFB"/>
    <w:rsid w:val="001E1D0A"/>
    <w:rsid w:val="001E1E31"/>
    <w:rsid w:val="001E2D16"/>
    <w:rsid w:val="001E323F"/>
    <w:rsid w:val="001E510E"/>
    <w:rsid w:val="001E525C"/>
    <w:rsid w:val="001E5272"/>
    <w:rsid w:val="001E6D56"/>
    <w:rsid w:val="001E73D3"/>
    <w:rsid w:val="001F168B"/>
    <w:rsid w:val="001F350F"/>
    <w:rsid w:val="001F3697"/>
    <w:rsid w:val="001F3B84"/>
    <w:rsid w:val="001F4257"/>
    <w:rsid w:val="001F42A4"/>
    <w:rsid w:val="001F457D"/>
    <w:rsid w:val="001F45B0"/>
    <w:rsid w:val="001F48FC"/>
    <w:rsid w:val="001F51FC"/>
    <w:rsid w:val="001F5D82"/>
    <w:rsid w:val="001F67DF"/>
    <w:rsid w:val="0020028B"/>
    <w:rsid w:val="00200E99"/>
    <w:rsid w:val="002010E8"/>
    <w:rsid w:val="00201577"/>
    <w:rsid w:val="002024C6"/>
    <w:rsid w:val="002029DB"/>
    <w:rsid w:val="00203C6E"/>
    <w:rsid w:val="00203DC7"/>
    <w:rsid w:val="00203E22"/>
    <w:rsid w:val="00204BDF"/>
    <w:rsid w:val="00204C4F"/>
    <w:rsid w:val="00204D04"/>
    <w:rsid w:val="00204E8C"/>
    <w:rsid w:val="00205A6A"/>
    <w:rsid w:val="002069C8"/>
    <w:rsid w:val="00206DDD"/>
    <w:rsid w:val="002070CF"/>
    <w:rsid w:val="00207534"/>
    <w:rsid w:val="0020794A"/>
    <w:rsid w:val="00207BC3"/>
    <w:rsid w:val="002108BE"/>
    <w:rsid w:val="00210E31"/>
    <w:rsid w:val="00211184"/>
    <w:rsid w:val="002129AC"/>
    <w:rsid w:val="00212A19"/>
    <w:rsid w:val="00212AFB"/>
    <w:rsid w:val="00212F5F"/>
    <w:rsid w:val="002130DB"/>
    <w:rsid w:val="0021381E"/>
    <w:rsid w:val="002143C5"/>
    <w:rsid w:val="00214788"/>
    <w:rsid w:val="002147EC"/>
    <w:rsid w:val="002153FF"/>
    <w:rsid w:val="00216D14"/>
    <w:rsid w:val="002176BF"/>
    <w:rsid w:val="00217703"/>
    <w:rsid w:val="0022046A"/>
    <w:rsid w:val="00220CE6"/>
    <w:rsid w:val="00220D82"/>
    <w:rsid w:val="00221269"/>
    <w:rsid w:val="002212C3"/>
    <w:rsid w:val="002215D8"/>
    <w:rsid w:val="00225E9B"/>
    <w:rsid w:val="0022606D"/>
    <w:rsid w:val="00227673"/>
    <w:rsid w:val="00227A09"/>
    <w:rsid w:val="0023008E"/>
    <w:rsid w:val="00230146"/>
    <w:rsid w:val="002313DC"/>
    <w:rsid w:val="00231E57"/>
    <w:rsid w:val="00233757"/>
    <w:rsid w:val="0023418F"/>
    <w:rsid w:val="00235265"/>
    <w:rsid w:val="00235347"/>
    <w:rsid w:val="00236135"/>
    <w:rsid w:val="00236332"/>
    <w:rsid w:val="002364A3"/>
    <w:rsid w:val="0023771C"/>
    <w:rsid w:val="00237E17"/>
    <w:rsid w:val="002403F2"/>
    <w:rsid w:val="00240AB5"/>
    <w:rsid w:val="0024119F"/>
    <w:rsid w:val="00244B56"/>
    <w:rsid w:val="0024548A"/>
    <w:rsid w:val="00245A3F"/>
    <w:rsid w:val="00245CE8"/>
    <w:rsid w:val="002476D0"/>
    <w:rsid w:val="0025065E"/>
    <w:rsid w:val="0025073B"/>
    <w:rsid w:val="002513C0"/>
    <w:rsid w:val="002525D1"/>
    <w:rsid w:val="002525DC"/>
    <w:rsid w:val="0025331A"/>
    <w:rsid w:val="00253D53"/>
    <w:rsid w:val="00255B27"/>
    <w:rsid w:val="00257637"/>
    <w:rsid w:val="00260BFB"/>
    <w:rsid w:val="002622AB"/>
    <w:rsid w:val="002625AA"/>
    <w:rsid w:val="00263079"/>
    <w:rsid w:val="00264620"/>
    <w:rsid w:val="002650B3"/>
    <w:rsid w:val="002664FD"/>
    <w:rsid w:val="002666C6"/>
    <w:rsid w:val="00266ABB"/>
    <w:rsid w:val="00266F86"/>
    <w:rsid w:val="002673EA"/>
    <w:rsid w:val="00267DD9"/>
    <w:rsid w:val="002701BA"/>
    <w:rsid w:val="0027065D"/>
    <w:rsid w:val="002712D1"/>
    <w:rsid w:val="0027265E"/>
    <w:rsid w:val="00272C5C"/>
    <w:rsid w:val="00272DE7"/>
    <w:rsid w:val="00273A72"/>
    <w:rsid w:val="00273BDF"/>
    <w:rsid w:val="00274788"/>
    <w:rsid w:val="002751F4"/>
    <w:rsid w:val="00275797"/>
    <w:rsid w:val="002768F9"/>
    <w:rsid w:val="00276C06"/>
    <w:rsid w:val="002770E7"/>
    <w:rsid w:val="00277559"/>
    <w:rsid w:val="00277CC5"/>
    <w:rsid w:val="002806E3"/>
    <w:rsid w:val="00280D6A"/>
    <w:rsid w:val="002810C8"/>
    <w:rsid w:val="002810FF"/>
    <w:rsid w:val="00281398"/>
    <w:rsid w:val="00281A6F"/>
    <w:rsid w:val="00281FD2"/>
    <w:rsid w:val="002820EB"/>
    <w:rsid w:val="002824D9"/>
    <w:rsid w:val="002828E2"/>
    <w:rsid w:val="0028292C"/>
    <w:rsid w:val="00284BA9"/>
    <w:rsid w:val="00284D38"/>
    <w:rsid w:val="00284E8D"/>
    <w:rsid w:val="002855BF"/>
    <w:rsid w:val="0028627F"/>
    <w:rsid w:val="002866EF"/>
    <w:rsid w:val="00286A5B"/>
    <w:rsid w:val="00287441"/>
    <w:rsid w:val="00291055"/>
    <w:rsid w:val="00291AB3"/>
    <w:rsid w:val="00291D64"/>
    <w:rsid w:val="00292FB6"/>
    <w:rsid w:val="002933A2"/>
    <w:rsid w:val="0029342A"/>
    <w:rsid w:val="00293D64"/>
    <w:rsid w:val="0029471A"/>
    <w:rsid w:val="00294800"/>
    <w:rsid w:val="00294995"/>
    <w:rsid w:val="00295394"/>
    <w:rsid w:val="002954E4"/>
    <w:rsid w:val="00295528"/>
    <w:rsid w:val="002956D0"/>
    <w:rsid w:val="002958A0"/>
    <w:rsid w:val="00295C42"/>
    <w:rsid w:val="002962F6"/>
    <w:rsid w:val="00296AF9"/>
    <w:rsid w:val="00297349"/>
    <w:rsid w:val="00297FCD"/>
    <w:rsid w:val="002A06FA"/>
    <w:rsid w:val="002A09A8"/>
    <w:rsid w:val="002A1A39"/>
    <w:rsid w:val="002A1CC2"/>
    <w:rsid w:val="002A1CC6"/>
    <w:rsid w:val="002A353D"/>
    <w:rsid w:val="002A4FA6"/>
    <w:rsid w:val="002A5937"/>
    <w:rsid w:val="002A5B73"/>
    <w:rsid w:val="002A6204"/>
    <w:rsid w:val="002A6310"/>
    <w:rsid w:val="002A733A"/>
    <w:rsid w:val="002A7987"/>
    <w:rsid w:val="002A79F1"/>
    <w:rsid w:val="002B0B38"/>
    <w:rsid w:val="002B1533"/>
    <w:rsid w:val="002B1F97"/>
    <w:rsid w:val="002B2093"/>
    <w:rsid w:val="002B26B1"/>
    <w:rsid w:val="002B3195"/>
    <w:rsid w:val="002B447F"/>
    <w:rsid w:val="002B4B1A"/>
    <w:rsid w:val="002B5D9D"/>
    <w:rsid w:val="002B61AF"/>
    <w:rsid w:val="002B650C"/>
    <w:rsid w:val="002B6965"/>
    <w:rsid w:val="002B7B3F"/>
    <w:rsid w:val="002C0019"/>
    <w:rsid w:val="002C011A"/>
    <w:rsid w:val="002C064F"/>
    <w:rsid w:val="002C0EAB"/>
    <w:rsid w:val="002C0EC7"/>
    <w:rsid w:val="002C1DD4"/>
    <w:rsid w:val="002C2863"/>
    <w:rsid w:val="002C2AF9"/>
    <w:rsid w:val="002C35C8"/>
    <w:rsid w:val="002C3F63"/>
    <w:rsid w:val="002C494B"/>
    <w:rsid w:val="002C53BF"/>
    <w:rsid w:val="002C56C8"/>
    <w:rsid w:val="002C6985"/>
    <w:rsid w:val="002C6B76"/>
    <w:rsid w:val="002C7D4C"/>
    <w:rsid w:val="002D02CB"/>
    <w:rsid w:val="002D0971"/>
    <w:rsid w:val="002D2FA3"/>
    <w:rsid w:val="002D48A4"/>
    <w:rsid w:val="002D4936"/>
    <w:rsid w:val="002D581D"/>
    <w:rsid w:val="002D59B0"/>
    <w:rsid w:val="002D6500"/>
    <w:rsid w:val="002D71E2"/>
    <w:rsid w:val="002D7228"/>
    <w:rsid w:val="002E0F54"/>
    <w:rsid w:val="002E124A"/>
    <w:rsid w:val="002E20D2"/>
    <w:rsid w:val="002E3201"/>
    <w:rsid w:val="002E3333"/>
    <w:rsid w:val="002E4826"/>
    <w:rsid w:val="002E4BEC"/>
    <w:rsid w:val="002E4DD1"/>
    <w:rsid w:val="002E4DD2"/>
    <w:rsid w:val="002E4EA6"/>
    <w:rsid w:val="002E52E8"/>
    <w:rsid w:val="002E5658"/>
    <w:rsid w:val="002E56C2"/>
    <w:rsid w:val="002E66A0"/>
    <w:rsid w:val="002E66A4"/>
    <w:rsid w:val="002E6974"/>
    <w:rsid w:val="002E78E2"/>
    <w:rsid w:val="002F01B3"/>
    <w:rsid w:val="002F0518"/>
    <w:rsid w:val="002F068F"/>
    <w:rsid w:val="002F0D22"/>
    <w:rsid w:val="002F17AF"/>
    <w:rsid w:val="002F37EB"/>
    <w:rsid w:val="002F396E"/>
    <w:rsid w:val="002F4545"/>
    <w:rsid w:val="002F46BE"/>
    <w:rsid w:val="002F4C4E"/>
    <w:rsid w:val="002F4D44"/>
    <w:rsid w:val="002F55BB"/>
    <w:rsid w:val="002F6205"/>
    <w:rsid w:val="002F657B"/>
    <w:rsid w:val="002F6AB4"/>
    <w:rsid w:val="002F6B3B"/>
    <w:rsid w:val="002F6E94"/>
    <w:rsid w:val="00300858"/>
    <w:rsid w:val="00300986"/>
    <w:rsid w:val="00300CFC"/>
    <w:rsid w:val="00301C19"/>
    <w:rsid w:val="00301CCB"/>
    <w:rsid w:val="0030342F"/>
    <w:rsid w:val="003042CC"/>
    <w:rsid w:val="00304386"/>
    <w:rsid w:val="0030559A"/>
    <w:rsid w:val="00305BAE"/>
    <w:rsid w:val="00305F23"/>
    <w:rsid w:val="003107FE"/>
    <w:rsid w:val="00310F1C"/>
    <w:rsid w:val="00310F4E"/>
    <w:rsid w:val="00311756"/>
    <w:rsid w:val="00311F7E"/>
    <w:rsid w:val="003126F4"/>
    <w:rsid w:val="00312DDC"/>
    <w:rsid w:val="00312DE3"/>
    <w:rsid w:val="00313B13"/>
    <w:rsid w:val="00314224"/>
    <w:rsid w:val="003143DA"/>
    <w:rsid w:val="0031538C"/>
    <w:rsid w:val="003153BC"/>
    <w:rsid w:val="00315925"/>
    <w:rsid w:val="0031637A"/>
    <w:rsid w:val="003165BD"/>
    <w:rsid w:val="003172DC"/>
    <w:rsid w:val="003214EA"/>
    <w:rsid w:val="003216F2"/>
    <w:rsid w:val="0032239B"/>
    <w:rsid w:val="0032249F"/>
    <w:rsid w:val="00323187"/>
    <w:rsid w:val="003231E7"/>
    <w:rsid w:val="00323488"/>
    <w:rsid w:val="00324E00"/>
    <w:rsid w:val="00325210"/>
    <w:rsid w:val="00325E07"/>
    <w:rsid w:val="00326069"/>
    <w:rsid w:val="003261A1"/>
    <w:rsid w:val="00326241"/>
    <w:rsid w:val="0032626E"/>
    <w:rsid w:val="00326283"/>
    <w:rsid w:val="00326507"/>
    <w:rsid w:val="0032686E"/>
    <w:rsid w:val="003269ED"/>
    <w:rsid w:val="0032725A"/>
    <w:rsid w:val="003311F9"/>
    <w:rsid w:val="00331E26"/>
    <w:rsid w:val="00331FE4"/>
    <w:rsid w:val="0033222F"/>
    <w:rsid w:val="00332C82"/>
    <w:rsid w:val="00332D40"/>
    <w:rsid w:val="00333AE9"/>
    <w:rsid w:val="00333B61"/>
    <w:rsid w:val="00333D81"/>
    <w:rsid w:val="00334231"/>
    <w:rsid w:val="0033466D"/>
    <w:rsid w:val="00334E8D"/>
    <w:rsid w:val="00335879"/>
    <w:rsid w:val="00336BED"/>
    <w:rsid w:val="00340466"/>
    <w:rsid w:val="003408E8"/>
    <w:rsid w:val="00341047"/>
    <w:rsid w:val="003411FF"/>
    <w:rsid w:val="0034135B"/>
    <w:rsid w:val="00341490"/>
    <w:rsid w:val="00341592"/>
    <w:rsid w:val="00341D42"/>
    <w:rsid w:val="00343095"/>
    <w:rsid w:val="003447D2"/>
    <w:rsid w:val="00346D68"/>
    <w:rsid w:val="003470DE"/>
    <w:rsid w:val="003471B2"/>
    <w:rsid w:val="00347B6B"/>
    <w:rsid w:val="00351630"/>
    <w:rsid w:val="00351825"/>
    <w:rsid w:val="003520EB"/>
    <w:rsid w:val="003523D2"/>
    <w:rsid w:val="0035253F"/>
    <w:rsid w:val="0035284E"/>
    <w:rsid w:val="00352C96"/>
    <w:rsid w:val="003539FE"/>
    <w:rsid w:val="0035462D"/>
    <w:rsid w:val="003546E3"/>
    <w:rsid w:val="00354802"/>
    <w:rsid w:val="00354CC7"/>
    <w:rsid w:val="00355117"/>
    <w:rsid w:val="00355E81"/>
    <w:rsid w:val="00356489"/>
    <w:rsid w:val="00357821"/>
    <w:rsid w:val="0036260E"/>
    <w:rsid w:val="0036685E"/>
    <w:rsid w:val="00366D36"/>
    <w:rsid w:val="00367880"/>
    <w:rsid w:val="003679D1"/>
    <w:rsid w:val="00367E43"/>
    <w:rsid w:val="00367E8C"/>
    <w:rsid w:val="00370630"/>
    <w:rsid w:val="00370F5E"/>
    <w:rsid w:val="0037115A"/>
    <w:rsid w:val="0037129A"/>
    <w:rsid w:val="00371766"/>
    <w:rsid w:val="00371A02"/>
    <w:rsid w:val="00371A9C"/>
    <w:rsid w:val="00372127"/>
    <w:rsid w:val="0037239A"/>
    <w:rsid w:val="0037240C"/>
    <w:rsid w:val="003731BB"/>
    <w:rsid w:val="00373300"/>
    <w:rsid w:val="003738F7"/>
    <w:rsid w:val="00373AE4"/>
    <w:rsid w:val="00374039"/>
    <w:rsid w:val="00374F70"/>
    <w:rsid w:val="00375746"/>
    <w:rsid w:val="00375985"/>
    <w:rsid w:val="00375D79"/>
    <w:rsid w:val="00377176"/>
    <w:rsid w:val="00377915"/>
    <w:rsid w:val="00377B2C"/>
    <w:rsid w:val="00377F51"/>
    <w:rsid w:val="00380617"/>
    <w:rsid w:val="00380A6A"/>
    <w:rsid w:val="00380E93"/>
    <w:rsid w:val="00380F85"/>
    <w:rsid w:val="00381EFD"/>
    <w:rsid w:val="00382884"/>
    <w:rsid w:val="00383BA6"/>
    <w:rsid w:val="00384A0C"/>
    <w:rsid w:val="00385856"/>
    <w:rsid w:val="003866C6"/>
    <w:rsid w:val="0038730D"/>
    <w:rsid w:val="0039120D"/>
    <w:rsid w:val="00391D8E"/>
    <w:rsid w:val="0039294A"/>
    <w:rsid w:val="00392B0D"/>
    <w:rsid w:val="00392EC0"/>
    <w:rsid w:val="00393B5C"/>
    <w:rsid w:val="00393BF8"/>
    <w:rsid w:val="00394584"/>
    <w:rsid w:val="0039496A"/>
    <w:rsid w:val="00394AA2"/>
    <w:rsid w:val="00394C92"/>
    <w:rsid w:val="00394E75"/>
    <w:rsid w:val="00395841"/>
    <w:rsid w:val="00395843"/>
    <w:rsid w:val="00395C34"/>
    <w:rsid w:val="00395E28"/>
    <w:rsid w:val="003962B6"/>
    <w:rsid w:val="00397AD2"/>
    <w:rsid w:val="003A0146"/>
    <w:rsid w:val="003A014E"/>
    <w:rsid w:val="003A04ED"/>
    <w:rsid w:val="003A0881"/>
    <w:rsid w:val="003A08DF"/>
    <w:rsid w:val="003A229D"/>
    <w:rsid w:val="003A417A"/>
    <w:rsid w:val="003A4862"/>
    <w:rsid w:val="003A504C"/>
    <w:rsid w:val="003A57BB"/>
    <w:rsid w:val="003A6844"/>
    <w:rsid w:val="003B01E4"/>
    <w:rsid w:val="003B0911"/>
    <w:rsid w:val="003B102D"/>
    <w:rsid w:val="003B18A2"/>
    <w:rsid w:val="003B18BF"/>
    <w:rsid w:val="003B2016"/>
    <w:rsid w:val="003B301F"/>
    <w:rsid w:val="003B3E00"/>
    <w:rsid w:val="003B3EBD"/>
    <w:rsid w:val="003B4471"/>
    <w:rsid w:val="003B48BB"/>
    <w:rsid w:val="003B51BE"/>
    <w:rsid w:val="003B53E7"/>
    <w:rsid w:val="003B58D2"/>
    <w:rsid w:val="003B5946"/>
    <w:rsid w:val="003B5EEA"/>
    <w:rsid w:val="003B6DCA"/>
    <w:rsid w:val="003B77A1"/>
    <w:rsid w:val="003C0B8E"/>
    <w:rsid w:val="003C1D0D"/>
    <w:rsid w:val="003C2BDA"/>
    <w:rsid w:val="003C2FE2"/>
    <w:rsid w:val="003C57BE"/>
    <w:rsid w:val="003C5C02"/>
    <w:rsid w:val="003C5EFB"/>
    <w:rsid w:val="003C74C0"/>
    <w:rsid w:val="003C7655"/>
    <w:rsid w:val="003D02C7"/>
    <w:rsid w:val="003D03B6"/>
    <w:rsid w:val="003D05E1"/>
    <w:rsid w:val="003D078E"/>
    <w:rsid w:val="003D09E5"/>
    <w:rsid w:val="003D16F6"/>
    <w:rsid w:val="003D25B3"/>
    <w:rsid w:val="003D267B"/>
    <w:rsid w:val="003D3018"/>
    <w:rsid w:val="003D3400"/>
    <w:rsid w:val="003D3415"/>
    <w:rsid w:val="003D451A"/>
    <w:rsid w:val="003D47C2"/>
    <w:rsid w:val="003D4EE5"/>
    <w:rsid w:val="003D5B16"/>
    <w:rsid w:val="003D727F"/>
    <w:rsid w:val="003D76A1"/>
    <w:rsid w:val="003E0230"/>
    <w:rsid w:val="003E07D6"/>
    <w:rsid w:val="003E0C33"/>
    <w:rsid w:val="003E0F74"/>
    <w:rsid w:val="003E0F7B"/>
    <w:rsid w:val="003E1013"/>
    <w:rsid w:val="003E160D"/>
    <w:rsid w:val="003E1613"/>
    <w:rsid w:val="003E16BE"/>
    <w:rsid w:val="003E33F5"/>
    <w:rsid w:val="003E3D5F"/>
    <w:rsid w:val="003E4BC7"/>
    <w:rsid w:val="003E53C9"/>
    <w:rsid w:val="003E5648"/>
    <w:rsid w:val="003E57B6"/>
    <w:rsid w:val="003E583F"/>
    <w:rsid w:val="003E5ADC"/>
    <w:rsid w:val="003E5EF8"/>
    <w:rsid w:val="003E64D7"/>
    <w:rsid w:val="003E66D6"/>
    <w:rsid w:val="003E6AB1"/>
    <w:rsid w:val="003E71EF"/>
    <w:rsid w:val="003F09B9"/>
    <w:rsid w:val="003F0DFA"/>
    <w:rsid w:val="003F1848"/>
    <w:rsid w:val="003F1895"/>
    <w:rsid w:val="003F238B"/>
    <w:rsid w:val="003F23EB"/>
    <w:rsid w:val="003F2463"/>
    <w:rsid w:val="003F26AD"/>
    <w:rsid w:val="003F2A6A"/>
    <w:rsid w:val="003F2B60"/>
    <w:rsid w:val="003F2EF8"/>
    <w:rsid w:val="003F3580"/>
    <w:rsid w:val="003F362E"/>
    <w:rsid w:val="003F3D86"/>
    <w:rsid w:val="003F4A05"/>
    <w:rsid w:val="003F4D6D"/>
    <w:rsid w:val="003F53D8"/>
    <w:rsid w:val="003F546D"/>
    <w:rsid w:val="003F584F"/>
    <w:rsid w:val="003F5E34"/>
    <w:rsid w:val="003F6492"/>
    <w:rsid w:val="003F659D"/>
    <w:rsid w:val="003F683F"/>
    <w:rsid w:val="003F754F"/>
    <w:rsid w:val="004006B3"/>
    <w:rsid w:val="00401855"/>
    <w:rsid w:val="00401F0F"/>
    <w:rsid w:val="00402E04"/>
    <w:rsid w:val="00403354"/>
    <w:rsid w:val="00403EFA"/>
    <w:rsid w:val="00405187"/>
    <w:rsid w:val="004063C9"/>
    <w:rsid w:val="00406789"/>
    <w:rsid w:val="004068B1"/>
    <w:rsid w:val="00407029"/>
    <w:rsid w:val="004101AE"/>
    <w:rsid w:val="00410E00"/>
    <w:rsid w:val="004115D6"/>
    <w:rsid w:val="00411B83"/>
    <w:rsid w:val="004123FF"/>
    <w:rsid w:val="0041255E"/>
    <w:rsid w:val="004126A1"/>
    <w:rsid w:val="00413084"/>
    <w:rsid w:val="00413D76"/>
    <w:rsid w:val="004147F1"/>
    <w:rsid w:val="004155EE"/>
    <w:rsid w:val="00415BA7"/>
    <w:rsid w:val="004162F2"/>
    <w:rsid w:val="00416AFD"/>
    <w:rsid w:val="00416B33"/>
    <w:rsid w:val="00416B58"/>
    <w:rsid w:val="004174F0"/>
    <w:rsid w:val="004203F9"/>
    <w:rsid w:val="0042142B"/>
    <w:rsid w:val="0042182D"/>
    <w:rsid w:val="004234CA"/>
    <w:rsid w:val="00423720"/>
    <w:rsid w:val="0042480C"/>
    <w:rsid w:val="00425283"/>
    <w:rsid w:val="004254AB"/>
    <w:rsid w:val="004272E1"/>
    <w:rsid w:val="00427609"/>
    <w:rsid w:val="00427F1B"/>
    <w:rsid w:val="00430265"/>
    <w:rsid w:val="00431165"/>
    <w:rsid w:val="00431659"/>
    <w:rsid w:val="004320A8"/>
    <w:rsid w:val="004327CE"/>
    <w:rsid w:val="00433346"/>
    <w:rsid w:val="0043340A"/>
    <w:rsid w:val="00435D5E"/>
    <w:rsid w:val="004367A8"/>
    <w:rsid w:val="00437380"/>
    <w:rsid w:val="004375A9"/>
    <w:rsid w:val="00437EA0"/>
    <w:rsid w:val="00437EAD"/>
    <w:rsid w:val="0044076A"/>
    <w:rsid w:val="004419C7"/>
    <w:rsid w:val="00441A4F"/>
    <w:rsid w:val="004420FB"/>
    <w:rsid w:val="00442209"/>
    <w:rsid w:val="00442788"/>
    <w:rsid w:val="00442A06"/>
    <w:rsid w:val="00443C82"/>
    <w:rsid w:val="00443CF0"/>
    <w:rsid w:val="00443E17"/>
    <w:rsid w:val="004446E6"/>
    <w:rsid w:val="00445642"/>
    <w:rsid w:val="00445757"/>
    <w:rsid w:val="0044580D"/>
    <w:rsid w:val="004467EB"/>
    <w:rsid w:val="00447947"/>
    <w:rsid w:val="004479B2"/>
    <w:rsid w:val="00450138"/>
    <w:rsid w:val="00450335"/>
    <w:rsid w:val="00450A2A"/>
    <w:rsid w:val="00451023"/>
    <w:rsid w:val="004512C5"/>
    <w:rsid w:val="004514F9"/>
    <w:rsid w:val="00451C44"/>
    <w:rsid w:val="00452483"/>
    <w:rsid w:val="0045416C"/>
    <w:rsid w:val="00454593"/>
    <w:rsid w:val="00455158"/>
    <w:rsid w:val="00456B51"/>
    <w:rsid w:val="004579C7"/>
    <w:rsid w:val="00460745"/>
    <w:rsid w:val="00460E63"/>
    <w:rsid w:val="00462FD4"/>
    <w:rsid w:val="00464A2A"/>
    <w:rsid w:val="00465DD3"/>
    <w:rsid w:val="00466FE3"/>
    <w:rsid w:val="00467084"/>
    <w:rsid w:val="00467512"/>
    <w:rsid w:val="00470C7A"/>
    <w:rsid w:val="004723AF"/>
    <w:rsid w:val="004725FF"/>
    <w:rsid w:val="0047267C"/>
    <w:rsid w:val="00473FAE"/>
    <w:rsid w:val="004752A4"/>
    <w:rsid w:val="004756B1"/>
    <w:rsid w:val="00475813"/>
    <w:rsid w:val="00475FAA"/>
    <w:rsid w:val="00475FEC"/>
    <w:rsid w:val="0047618E"/>
    <w:rsid w:val="00477939"/>
    <w:rsid w:val="00477AD1"/>
    <w:rsid w:val="00477BDD"/>
    <w:rsid w:val="00480968"/>
    <w:rsid w:val="0048115F"/>
    <w:rsid w:val="00481164"/>
    <w:rsid w:val="00481B63"/>
    <w:rsid w:val="00481C59"/>
    <w:rsid w:val="00482FDC"/>
    <w:rsid w:val="0048315D"/>
    <w:rsid w:val="00483374"/>
    <w:rsid w:val="00483F66"/>
    <w:rsid w:val="00484370"/>
    <w:rsid w:val="00484FAC"/>
    <w:rsid w:val="00485270"/>
    <w:rsid w:val="00485CF3"/>
    <w:rsid w:val="00487950"/>
    <w:rsid w:val="004901B4"/>
    <w:rsid w:val="00490AC3"/>
    <w:rsid w:val="004910E3"/>
    <w:rsid w:val="00491496"/>
    <w:rsid w:val="00491ACF"/>
    <w:rsid w:val="00491DBD"/>
    <w:rsid w:val="004928A1"/>
    <w:rsid w:val="00492F45"/>
    <w:rsid w:val="004931AB"/>
    <w:rsid w:val="00493471"/>
    <w:rsid w:val="004947AF"/>
    <w:rsid w:val="00494EAD"/>
    <w:rsid w:val="00494F72"/>
    <w:rsid w:val="0049524C"/>
    <w:rsid w:val="00495349"/>
    <w:rsid w:val="004955F1"/>
    <w:rsid w:val="0049584C"/>
    <w:rsid w:val="004958DA"/>
    <w:rsid w:val="00497012"/>
    <w:rsid w:val="004970E8"/>
    <w:rsid w:val="0049733A"/>
    <w:rsid w:val="004978C8"/>
    <w:rsid w:val="004979B9"/>
    <w:rsid w:val="00497E7E"/>
    <w:rsid w:val="004A0BB8"/>
    <w:rsid w:val="004A1076"/>
    <w:rsid w:val="004A1BBC"/>
    <w:rsid w:val="004A1E46"/>
    <w:rsid w:val="004A20A5"/>
    <w:rsid w:val="004A34F3"/>
    <w:rsid w:val="004A3B11"/>
    <w:rsid w:val="004A40BF"/>
    <w:rsid w:val="004A5652"/>
    <w:rsid w:val="004A6548"/>
    <w:rsid w:val="004B0AA7"/>
    <w:rsid w:val="004B0E46"/>
    <w:rsid w:val="004B1716"/>
    <w:rsid w:val="004B3E4B"/>
    <w:rsid w:val="004B43ED"/>
    <w:rsid w:val="004B49CF"/>
    <w:rsid w:val="004B4E3D"/>
    <w:rsid w:val="004B526E"/>
    <w:rsid w:val="004B54B3"/>
    <w:rsid w:val="004B59DF"/>
    <w:rsid w:val="004B5B8F"/>
    <w:rsid w:val="004B608C"/>
    <w:rsid w:val="004B66C4"/>
    <w:rsid w:val="004B68AF"/>
    <w:rsid w:val="004B6D5F"/>
    <w:rsid w:val="004B6F48"/>
    <w:rsid w:val="004B7662"/>
    <w:rsid w:val="004B7EBC"/>
    <w:rsid w:val="004C0514"/>
    <w:rsid w:val="004C2AC4"/>
    <w:rsid w:val="004C36C2"/>
    <w:rsid w:val="004C3A19"/>
    <w:rsid w:val="004C41AE"/>
    <w:rsid w:val="004C57F8"/>
    <w:rsid w:val="004C5916"/>
    <w:rsid w:val="004C6C81"/>
    <w:rsid w:val="004C724B"/>
    <w:rsid w:val="004D01EA"/>
    <w:rsid w:val="004D1BA1"/>
    <w:rsid w:val="004D2101"/>
    <w:rsid w:val="004D2CA9"/>
    <w:rsid w:val="004D3578"/>
    <w:rsid w:val="004D380D"/>
    <w:rsid w:val="004D3D95"/>
    <w:rsid w:val="004D481E"/>
    <w:rsid w:val="004D4F73"/>
    <w:rsid w:val="004D54DE"/>
    <w:rsid w:val="004D558B"/>
    <w:rsid w:val="004D6ED8"/>
    <w:rsid w:val="004D703B"/>
    <w:rsid w:val="004D74CD"/>
    <w:rsid w:val="004D74D9"/>
    <w:rsid w:val="004E0490"/>
    <w:rsid w:val="004E0BB0"/>
    <w:rsid w:val="004E0F69"/>
    <w:rsid w:val="004E1127"/>
    <w:rsid w:val="004E1955"/>
    <w:rsid w:val="004E213A"/>
    <w:rsid w:val="004E2190"/>
    <w:rsid w:val="004E28A5"/>
    <w:rsid w:val="004E2A72"/>
    <w:rsid w:val="004E353F"/>
    <w:rsid w:val="004E377A"/>
    <w:rsid w:val="004E3B25"/>
    <w:rsid w:val="004E412F"/>
    <w:rsid w:val="004E419B"/>
    <w:rsid w:val="004E664E"/>
    <w:rsid w:val="004E713D"/>
    <w:rsid w:val="004E7331"/>
    <w:rsid w:val="004E7A00"/>
    <w:rsid w:val="004F0A4A"/>
    <w:rsid w:val="004F1B24"/>
    <w:rsid w:val="004F2528"/>
    <w:rsid w:val="004F2541"/>
    <w:rsid w:val="004F31FF"/>
    <w:rsid w:val="004F3CE7"/>
    <w:rsid w:val="004F503D"/>
    <w:rsid w:val="004F6543"/>
    <w:rsid w:val="004F6842"/>
    <w:rsid w:val="004F6C51"/>
    <w:rsid w:val="004F7B20"/>
    <w:rsid w:val="004F7CE0"/>
    <w:rsid w:val="00500315"/>
    <w:rsid w:val="005003DB"/>
    <w:rsid w:val="00500557"/>
    <w:rsid w:val="00500759"/>
    <w:rsid w:val="00500CBE"/>
    <w:rsid w:val="00501064"/>
    <w:rsid w:val="00501502"/>
    <w:rsid w:val="00502025"/>
    <w:rsid w:val="0050286F"/>
    <w:rsid w:val="00502B51"/>
    <w:rsid w:val="00503171"/>
    <w:rsid w:val="00503B55"/>
    <w:rsid w:val="005042CA"/>
    <w:rsid w:val="00504745"/>
    <w:rsid w:val="00504FF3"/>
    <w:rsid w:val="00505944"/>
    <w:rsid w:val="00505B8E"/>
    <w:rsid w:val="00505D47"/>
    <w:rsid w:val="00505EAB"/>
    <w:rsid w:val="005063D1"/>
    <w:rsid w:val="00506A25"/>
    <w:rsid w:val="00507C03"/>
    <w:rsid w:val="00510BB4"/>
    <w:rsid w:val="00510C6C"/>
    <w:rsid w:val="00510C75"/>
    <w:rsid w:val="00512458"/>
    <w:rsid w:val="00512875"/>
    <w:rsid w:val="0051295B"/>
    <w:rsid w:val="00512F15"/>
    <w:rsid w:val="0051348F"/>
    <w:rsid w:val="005146D5"/>
    <w:rsid w:val="00514E4E"/>
    <w:rsid w:val="0051517C"/>
    <w:rsid w:val="00515467"/>
    <w:rsid w:val="005154A4"/>
    <w:rsid w:val="00515AE6"/>
    <w:rsid w:val="00515C2E"/>
    <w:rsid w:val="00515F7B"/>
    <w:rsid w:val="00516283"/>
    <w:rsid w:val="005168B6"/>
    <w:rsid w:val="00516960"/>
    <w:rsid w:val="00516977"/>
    <w:rsid w:val="00516BA0"/>
    <w:rsid w:val="00516DA3"/>
    <w:rsid w:val="00516EE4"/>
    <w:rsid w:val="00517CA8"/>
    <w:rsid w:val="005200EA"/>
    <w:rsid w:val="00520D15"/>
    <w:rsid w:val="00520DA7"/>
    <w:rsid w:val="00521433"/>
    <w:rsid w:val="00521461"/>
    <w:rsid w:val="00522243"/>
    <w:rsid w:val="00523108"/>
    <w:rsid w:val="00523D6F"/>
    <w:rsid w:val="00524773"/>
    <w:rsid w:val="0052553D"/>
    <w:rsid w:val="00525A8E"/>
    <w:rsid w:val="00525BA7"/>
    <w:rsid w:val="00526285"/>
    <w:rsid w:val="005268C9"/>
    <w:rsid w:val="00526FE0"/>
    <w:rsid w:val="00527168"/>
    <w:rsid w:val="00527D0E"/>
    <w:rsid w:val="00527F2F"/>
    <w:rsid w:val="00530D74"/>
    <w:rsid w:val="00530F52"/>
    <w:rsid w:val="005312E3"/>
    <w:rsid w:val="005315F7"/>
    <w:rsid w:val="00531B4B"/>
    <w:rsid w:val="005324A9"/>
    <w:rsid w:val="00534A60"/>
    <w:rsid w:val="00535B48"/>
    <w:rsid w:val="00535EB5"/>
    <w:rsid w:val="0053687E"/>
    <w:rsid w:val="00536B2B"/>
    <w:rsid w:val="00536E56"/>
    <w:rsid w:val="005377E0"/>
    <w:rsid w:val="00537881"/>
    <w:rsid w:val="00537CC2"/>
    <w:rsid w:val="00540D97"/>
    <w:rsid w:val="00540DF1"/>
    <w:rsid w:val="00541DCD"/>
    <w:rsid w:val="00542227"/>
    <w:rsid w:val="00543CC2"/>
    <w:rsid w:val="00543E6C"/>
    <w:rsid w:val="0054456C"/>
    <w:rsid w:val="00544E91"/>
    <w:rsid w:val="00545137"/>
    <w:rsid w:val="0054528B"/>
    <w:rsid w:val="0054582A"/>
    <w:rsid w:val="00546B81"/>
    <w:rsid w:val="00546EFC"/>
    <w:rsid w:val="005470D7"/>
    <w:rsid w:val="005474D6"/>
    <w:rsid w:val="005474F4"/>
    <w:rsid w:val="00550376"/>
    <w:rsid w:val="005520D2"/>
    <w:rsid w:val="00553146"/>
    <w:rsid w:val="00553AAF"/>
    <w:rsid w:val="00553D4E"/>
    <w:rsid w:val="00554F7D"/>
    <w:rsid w:val="005564B1"/>
    <w:rsid w:val="005570FB"/>
    <w:rsid w:val="00557548"/>
    <w:rsid w:val="005601B2"/>
    <w:rsid w:val="00561BEC"/>
    <w:rsid w:val="00562384"/>
    <w:rsid w:val="005631BD"/>
    <w:rsid w:val="00563D52"/>
    <w:rsid w:val="005644B2"/>
    <w:rsid w:val="0056453C"/>
    <w:rsid w:val="00565087"/>
    <w:rsid w:val="0056573F"/>
    <w:rsid w:val="005657CA"/>
    <w:rsid w:val="00565A91"/>
    <w:rsid w:val="005668E1"/>
    <w:rsid w:val="00566CE7"/>
    <w:rsid w:val="00570BCF"/>
    <w:rsid w:val="005710DB"/>
    <w:rsid w:val="005712BE"/>
    <w:rsid w:val="0057155E"/>
    <w:rsid w:val="005715B0"/>
    <w:rsid w:val="005716F1"/>
    <w:rsid w:val="00572317"/>
    <w:rsid w:val="0057251D"/>
    <w:rsid w:val="0057289E"/>
    <w:rsid w:val="00573511"/>
    <w:rsid w:val="00575CEC"/>
    <w:rsid w:val="00575D5B"/>
    <w:rsid w:val="00576B02"/>
    <w:rsid w:val="00576B92"/>
    <w:rsid w:val="00576EEC"/>
    <w:rsid w:val="005802B9"/>
    <w:rsid w:val="00581A35"/>
    <w:rsid w:val="005822BA"/>
    <w:rsid w:val="0058305F"/>
    <w:rsid w:val="00583329"/>
    <w:rsid w:val="00583A29"/>
    <w:rsid w:val="00583AB6"/>
    <w:rsid w:val="00583BB1"/>
    <w:rsid w:val="005844E8"/>
    <w:rsid w:val="005854AB"/>
    <w:rsid w:val="0058550F"/>
    <w:rsid w:val="00587AC6"/>
    <w:rsid w:val="00590370"/>
    <w:rsid w:val="0059094A"/>
    <w:rsid w:val="00590D7B"/>
    <w:rsid w:val="0059281F"/>
    <w:rsid w:val="00592F2E"/>
    <w:rsid w:val="00594A29"/>
    <w:rsid w:val="00595519"/>
    <w:rsid w:val="00595ED3"/>
    <w:rsid w:val="00596408"/>
    <w:rsid w:val="005965C7"/>
    <w:rsid w:val="0059667B"/>
    <w:rsid w:val="005970DC"/>
    <w:rsid w:val="005A0839"/>
    <w:rsid w:val="005A1616"/>
    <w:rsid w:val="005A2917"/>
    <w:rsid w:val="005A38CC"/>
    <w:rsid w:val="005A407D"/>
    <w:rsid w:val="005A4B3C"/>
    <w:rsid w:val="005A5028"/>
    <w:rsid w:val="005A549B"/>
    <w:rsid w:val="005A599E"/>
    <w:rsid w:val="005A5C68"/>
    <w:rsid w:val="005A5E89"/>
    <w:rsid w:val="005A6F6F"/>
    <w:rsid w:val="005A7703"/>
    <w:rsid w:val="005A7935"/>
    <w:rsid w:val="005B03F4"/>
    <w:rsid w:val="005B222E"/>
    <w:rsid w:val="005B2299"/>
    <w:rsid w:val="005B48D0"/>
    <w:rsid w:val="005B5454"/>
    <w:rsid w:val="005B616C"/>
    <w:rsid w:val="005B61EE"/>
    <w:rsid w:val="005B6589"/>
    <w:rsid w:val="005B65DB"/>
    <w:rsid w:val="005B6710"/>
    <w:rsid w:val="005B6846"/>
    <w:rsid w:val="005B70A3"/>
    <w:rsid w:val="005B72B0"/>
    <w:rsid w:val="005B7573"/>
    <w:rsid w:val="005B76FB"/>
    <w:rsid w:val="005B78F8"/>
    <w:rsid w:val="005C00E7"/>
    <w:rsid w:val="005C0564"/>
    <w:rsid w:val="005C0949"/>
    <w:rsid w:val="005C15A6"/>
    <w:rsid w:val="005C1839"/>
    <w:rsid w:val="005C226B"/>
    <w:rsid w:val="005C2DEF"/>
    <w:rsid w:val="005C320E"/>
    <w:rsid w:val="005C34CF"/>
    <w:rsid w:val="005C4C2D"/>
    <w:rsid w:val="005C681D"/>
    <w:rsid w:val="005C6875"/>
    <w:rsid w:val="005C6B30"/>
    <w:rsid w:val="005D001C"/>
    <w:rsid w:val="005D0F0A"/>
    <w:rsid w:val="005D0F35"/>
    <w:rsid w:val="005D1268"/>
    <w:rsid w:val="005D1794"/>
    <w:rsid w:val="005D1A9F"/>
    <w:rsid w:val="005D207B"/>
    <w:rsid w:val="005D213F"/>
    <w:rsid w:val="005D3AA4"/>
    <w:rsid w:val="005D3CD7"/>
    <w:rsid w:val="005D3DBE"/>
    <w:rsid w:val="005D578C"/>
    <w:rsid w:val="005D5D13"/>
    <w:rsid w:val="005D6FC0"/>
    <w:rsid w:val="005D7C02"/>
    <w:rsid w:val="005D7CA0"/>
    <w:rsid w:val="005D7F40"/>
    <w:rsid w:val="005E0152"/>
    <w:rsid w:val="005E0D81"/>
    <w:rsid w:val="005E1555"/>
    <w:rsid w:val="005E175F"/>
    <w:rsid w:val="005E1AC8"/>
    <w:rsid w:val="005E2292"/>
    <w:rsid w:val="005E3455"/>
    <w:rsid w:val="005E3CD8"/>
    <w:rsid w:val="005E3D30"/>
    <w:rsid w:val="005E3EC5"/>
    <w:rsid w:val="005E5C10"/>
    <w:rsid w:val="005E621B"/>
    <w:rsid w:val="005E632F"/>
    <w:rsid w:val="005E64E1"/>
    <w:rsid w:val="005E6515"/>
    <w:rsid w:val="005F0CA7"/>
    <w:rsid w:val="005F2FD5"/>
    <w:rsid w:val="005F32B7"/>
    <w:rsid w:val="005F3BAE"/>
    <w:rsid w:val="005F3E19"/>
    <w:rsid w:val="005F48C9"/>
    <w:rsid w:val="005F591E"/>
    <w:rsid w:val="005F5C42"/>
    <w:rsid w:val="005F5E36"/>
    <w:rsid w:val="005F5EB6"/>
    <w:rsid w:val="005F64FA"/>
    <w:rsid w:val="005F651E"/>
    <w:rsid w:val="005F66B8"/>
    <w:rsid w:val="005F6D32"/>
    <w:rsid w:val="005F6F3B"/>
    <w:rsid w:val="005F7721"/>
    <w:rsid w:val="005F7CC5"/>
    <w:rsid w:val="006000D6"/>
    <w:rsid w:val="0060071A"/>
    <w:rsid w:val="00601DD9"/>
    <w:rsid w:val="00603791"/>
    <w:rsid w:val="006037F6"/>
    <w:rsid w:val="0060429E"/>
    <w:rsid w:val="00604D14"/>
    <w:rsid w:val="00604D84"/>
    <w:rsid w:val="0060524B"/>
    <w:rsid w:val="00605756"/>
    <w:rsid w:val="00605EF0"/>
    <w:rsid w:val="00606A90"/>
    <w:rsid w:val="00610631"/>
    <w:rsid w:val="00610DD1"/>
    <w:rsid w:val="00611566"/>
    <w:rsid w:val="00612350"/>
    <w:rsid w:val="00612695"/>
    <w:rsid w:val="0061308D"/>
    <w:rsid w:val="006131A7"/>
    <w:rsid w:val="00613B5A"/>
    <w:rsid w:val="00614D0E"/>
    <w:rsid w:val="0061564B"/>
    <w:rsid w:val="0061708F"/>
    <w:rsid w:val="00617260"/>
    <w:rsid w:val="0062068C"/>
    <w:rsid w:val="00620B66"/>
    <w:rsid w:val="006210CF"/>
    <w:rsid w:val="00621232"/>
    <w:rsid w:val="006212C4"/>
    <w:rsid w:val="00621492"/>
    <w:rsid w:val="00622320"/>
    <w:rsid w:val="00622920"/>
    <w:rsid w:val="00622C78"/>
    <w:rsid w:val="00622FB0"/>
    <w:rsid w:val="006230A2"/>
    <w:rsid w:val="00623452"/>
    <w:rsid w:val="00623994"/>
    <w:rsid w:val="006253C2"/>
    <w:rsid w:val="006258AF"/>
    <w:rsid w:val="00625CC9"/>
    <w:rsid w:val="00625EF2"/>
    <w:rsid w:val="006267CD"/>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1CA"/>
    <w:rsid w:val="00644880"/>
    <w:rsid w:val="00644EF7"/>
    <w:rsid w:val="00645110"/>
    <w:rsid w:val="006465AD"/>
    <w:rsid w:val="00647813"/>
    <w:rsid w:val="00650D1A"/>
    <w:rsid w:val="00651E1E"/>
    <w:rsid w:val="00652159"/>
    <w:rsid w:val="0065224A"/>
    <w:rsid w:val="00652254"/>
    <w:rsid w:val="0065258E"/>
    <w:rsid w:val="0065330C"/>
    <w:rsid w:val="006538A5"/>
    <w:rsid w:val="00654072"/>
    <w:rsid w:val="006545D0"/>
    <w:rsid w:val="006546F0"/>
    <w:rsid w:val="00654739"/>
    <w:rsid w:val="00654EC5"/>
    <w:rsid w:val="00654FD3"/>
    <w:rsid w:val="00655872"/>
    <w:rsid w:val="00657138"/>
    <w:rsid w:val="006579E8"/>
    <w:rsid w:val="00657A47"/>
    <w:rsid w:val="0066183C"/>
    <w:rsid w:val="00662739"/>
    <w:rsid w:val="00663560"/>
    <w:rsid w:val="00664958"/>
    <w:rsid w:val="00664DC4"/>
    <w:rsid w:val="00665A6F"/>
    <w:rsid w:val="00665BE3"/>
    <w:rsid w:val="006664CA"/>
    <w:rsid w:val="00666BC5"/>
    <w:rsid w:val="00670626"/>
    <w:rsid w:val="0067071D"/>
    <w:rsid w:val="00670D17"/>
    <w:rsid w:val="00671593"/>
    <w:rsid w:val="00671C05"/>
    <w:rsid w:val="006724FA"/>
    <w:rsid w:val="006729C2"/>
    <w:rsid w:val="00672DD3"/>
    <w:rsid w:val="00673DA5"/>
    <w:rsid w:val="00674A37"/>
    <w:rsid w:val="006759C5"/>
    <w:rsid w:val="0067766F"/>
    <w:rsid w:val="006778D1"/>
    <w:rsid w:val="006778DA"/>
    <w:rsid w:val="00677D7B"/>
    <w:rsid w:val="006802BB"/>
    <w:rsid w:val="006803A9"/>
    <w:rsid w:val="00680F27"/>
    <w:rsid w:val="00680F84"/>
    <w:rsid w:val="006821D6"/>
    <w:rsid w:val="00682DB1"/>
    <w:rsid w:val="0068514A"/>
    <w:rsid w:val="00685E12"/>
    <w:rsid w:val="00686A67"/>
    <w:rsid w:val="00687F04"/>
    <w:rsid w:val="00690727"/>
    <w:rsid w:val="0069306C"/>
    <w:rsid w:val="00693169"/>
    <w:rsid w:val="006937BA"/>
    <w:rsid w:val="00693A67"/>
    <w:rsid w:val="00694F81"/>
    <w:rsid w:val="00695FE2"/>
    <w:rsid w:val="00696305"/>
    <w:rsid w:val="00697386"/>
    <w:rsid w:val="00697F47"/>
    <w:rsid w:val="006A0532"/>
    <w:rsid w:val="006A16B1"/>
    <w:rsid w:val="006A1844"/>
    <w:rsid w:val="006A1DB8"/>
    <w:rsid w:val="006A20CA"/>
    <w:rsid w:val="006A22ED"/>
    <w:rsid w:val="006A3000"/>
    <w:rsid w:val="006A32D1"/>
    <w:rsid w:val="006A3B25"/>
    <w:rsid w:val="006A4CB0"/>
    <w:rsid w:val="006A545F"/>
    <w:rsid w:val="006A60AA"/>
    <w:rsid w:val="006A7254"/>
    <w:rsid w:val="006A79F8"/>
    <w:rsid w:val="006B026A"/>
    <w:rsid w:val="006B0D76"/>
    <w:rsid w:val="006B0D79"/>
    <w:rsid w:val="006B22CC"/>
    <w:rsid w:val="006B296B"/>
    <w:rsid w:val="006B2E32"/>
    <w:rsid w:val="006B315F"/>
    <w:rsid w:val="006B417A"/>
    <w:rsid w:val="006B4B7D"/>
    <w:rsid w:val="006B5D30"/>
    <w:rsid w:val="006B6292"/>
    <w:rsid w:val="006B6D42"/>
    <w:rsid w:val="006B6E87"/>
    <w:rsid w:val="006B74F1"/>
    <w:rsid w:val="006B7C29"/>
    <w:rsid w:val="006B7F8E"/>
    <w:rsid w:val="006C0D09"/>
    <w:rsid w:val="006C0D25"/>
    <w:rsid w:val="006C1B36"/>
    <w:rsid w:val="006C1FB5"/>
    <w:rsid w:val="006C20F8"/>
    <w:rsid w:val="006C304D"/>
    <w:rsid w:val="006C3250"/>
    <w:rsid w:val="006C4159"/>
    <w:rsid w:val="006C4C16"/>
    <w:rsid w:val="006C4D4B"/>
    <w:rsid w:val="006C5527"/>
    <w:rsid w:val="006C5E32"/>
    <w:rsid w:val="006C63DB"/>
    <w:rsid w:val="006C6867"/>
    <w:rsid w:val="006C7EC2"/>
    <w:rsid w:val="006D064F"/>
    <w:rsid w:val="006D1112"/>
    <w:rsid w:val="006D123C"/>
    <w:rsid w:val="006D1CDD"/>
    <w:rsid w:val="006D1E24"/>
    <w:rsid w:val="006D1F2E"/>
    <w:rsid w:val="006D1F71"/>
    <w:rsid w:val="006D22F1"/>
    <w:rsid w:val="006D24EA"/>
    <w:rsid w:val="006D2547"/>
    <w:rsid w:val="006D278F"/>
    <w:rsid w:val="006D3682"/>
    <w:rsid w:val="006D3ECD"/>
    <w:rsid w:val="006D56DB"/>
    <w:rsid w:val="006D5A2B"/>
    <w:rsid w:val="006D5CCE"/>
    <w:rsid w:val="006D65D6"/>
    <w:rsid w:val="006D6E8C"/>
    <w:rsid w:val="006D7C6A"/>
    <w:rsid w:val="006E029A"/>
    <w:rsid w:val="006E03DE"/>
    <w:rsid w:val="006E0972"/>
    <w:rsid w:val="006E0E62"/>
    <w:rsid w:val="006E13DB"/>
    <w:rsid w:val="006E1B41"/>
    <w:rsid w:val="006E2738"/>
    <w:rsid w:val="006E2C98"/>
    <w:rsid w:val="006E42B5"/>
    <w:rsid w:val="006E44E6"/>
    <w:rsid w:val="006E4690"/>
    <w:rsid w:val="006E5508"/>
    <w:rsid w:val="006E59AC"/>
    <w:rsid w:val="006E59E5"/>
    <w:rsid w:val="006E5C3D"/>
    <w:rsid w:val="006E63DD"/>
    <w:rsid w:val="006E77BE"/>
    <w:rsid w:val="006E7B10"/>
    <w:rsid w:val="006F0A23"/>
    <w:rsid w:val="006F1310"/>
    <w:rsid w:val="006F1C61"/>
    <w:rsid w:val="006F2575"/>
    <w:rsid w:val="006F274D"/>
    <w:rsid w:val="006F3C7B"/>
    <w:rsid w:val="006F3F50"/>
    <w:rsid w:val="006F5815"/>
    <w:rsid w:val="006F5D5B"/>
    <w:rsid w:val="006F6972"/>
    <w:rsid w:val="006F6B98"/>
    <w:rsid w:val="006F6F27"/>
    <w:rsid w:val="006F755D"/>
    <w:rsid w:val="006F7845"/>
    <w:rsid w:val="007016A1"/>
    <w:rsid w:val="00701B65"/>
    <w:rsid w:val="00702631"/>
    <w:rsid w:val="00702694"/>
    <w:rsid w:val="007040E9"/>
    <w:rsid w:val="00705C02"/>
    <w:rsid w:val="007060A8"/>
    <w:rsid w:val="0070736D"/>
    <w:rsid w:val="007074E5"/>
    <w:rsid w:val="00707BA6"/>
    <w:rsid w:val="00710207"/>
    <w:rsid w:val="007111F2"/>
    <w:rsid w:val="00712755"/>
    <w:rsid w:val="007145EA"/>
    <w:rsid w:val="00715446"/>
    <w:rsid w:val="00716765"/>
    <w:rsid w:val="00716CC6"/>
    <w:rsid w:val="007173B2"/>
    <w:rsid w:val="00717521"/>
    <w:rsid w:val="00717841"/>
    <w:rsid w:val="00721B21"/>
    <w:rsid w:val="00721C1E"/>
    <w:rsid w:val="00722777"/>
    <w:rsid w:val="0072621A"/>
    <w:rsid w:val="00726628"/>
    <w:rsid w:val="007271B0"/>
    <w:rsid w:val="007272B8"/>
    <w:rsid w:val="007276C0"/>
    <w:rsid w:val="00727713"/>
    <w:rsid w:val="00727957"/>
    <w:rsid w:val="00727D3A"/>
    <w:rsid w:val="00727FC2"/>
    <w:rsid w:val="007304AC"/>
    <w:rsid w:val="00730CF1"/>
    <w:rsid w:val="007318A4"/>
    <w:rsid w:val="00732615"/>
    <w:rsid w:val="00734738"/>
    <w:rsid w:val="00734A5B"/>
    <w:rsid w:val="00734C59"/>
    <w:rsid w:val="00735860"/>
    <w:rsid w:val="007366E0"/>
    <w:rsid w:val="00737549"/>
    <w:rsid w:val="00737715"/>
    <w:rsid w:val="007377F7"/>
    <w:rsid w:val="00737B4E"/>
    <w:rsid w:val="0074067A"/>
    <w:rsid w:val="00740A39"/>
    <w:rsid w:val="007413A2"/>
    <w:rsid w:val="007418E3"/>
    <w:rsid w:val="00741C23"/>
    <w:rsid w:val="00742C08"/>
    <w:rsid w:val="00743652"/>
    <w:rsid w:val="007445B2"/>
    <w:rsid w:val="00744689"/>
    <w:rsid w:val="00744E76"/>
    <w:rsid w:val="00745016"/>
    <w:rsid w:val="007462FA"/>
    <w:rsid w:val="007506BD"/>
    <w:rsid w:val="00751B62"/>
    <w:rsid w:val="00751C63"/>
    <w:rsid w:val="0075366B"/>
    <w:rsid w:val="00753BB0"/>
    <w:rsid w:val="00755FDF"/>
    <w:rsid w:val="0075609A"/>
    <w:rsid w:val="00756A8A"/>
    <w:rsid w:val="007573FC"/>
    <w:rsid w:val="00757BF5"/>
    <w:rsid w:val="00757D40"/>
    <w:rsid w:val="00760928"/>
    <w:rsid w:val="00760A7B"/>
    <w:rsid w:val="00760C39"/>
    <w:rsid w:val="007613AE"/>
    <w:rsid w:val="007617D6"/>
    <w:rsid w:val="00761EF7"/>
    <w:rsid w:val="007627B8"/>
    <w:rsid w:val="00762EF9"/>
    <w:rsid w:val="0076358C"/>
    <w:rsid w:val="00763C12"/>
    <w:rsid w:val="0076452A"/>
    <w:rsid w:val="007645C3"/>
    <w:rsid w:val="007648FE"/>
    <w:rsid w:val="0076562D"/>
    <w:rsid w:val="00765B35"/>
    <w:rsid w:val="00766CE8"/>
    <w:rsid w:val="007672A3"/>
    <w:rsid w:val="00767383"/>
    <w:rsid w:val="00767FBB"/>
    <w:rsid w:val="0077001A"/>
    <w:rsid w:val="0077029F"/>
    <w:rsid w:val="007706C5"/>
    <w:rsid w:val="007713C8"/>
    <w:rsid w:val="0077237E"/>
    <w:rsid w:val="00772A39"/>
    <w:rsid w:val="00772E60"/>
    <w:rsid w:val="007734C5"/>
    <w:rsid w:val="007736EA"/>
    <w:rsid w:val="00774578"/>
    <w:rsid w:val="00774BB5"/>
    <w:rsid w:val="00774CC7"/>
    <w:rsid w:val="00774E61"/>
    <w:rsid w:val="007758B2"/>
    <w:rsid w:val="007765CE"/>
    <w:rsid w:val="0077661C"/>
    <w:rsid w:val="007770B4"/>
    <w:rsid w:val="0077753A"/>
    <w:rsid w:val="007775F6"/>
    <w:rsid w:val="00777DB3"/>
    <w:rsid w:val="00780824"/>
    <w:rsid w:val="00780956"/>
    <w:rsid w:val="007818E6"/>
    <w:rsid w:val="00781F0F"/>
    <w:rsid w:val="0078299C"/>
    <w:rsid w:val="00782D14"/>
    <w:rsid w:val="00783B2B"/>
    <w:rsid w:val="0078506B"/>
    <w:rsid w:val="007853B3"/>
    <w:rsid w:val="007860A5"/>
    <w:rsid w:val="007863E5"/>
    <w:rsid w:val="007864B8"/>
    <w:rsid w:val="007869F3"/>
    <w:rsid w:val="00787145"/>
    <w:rsid w:val="0078727C"/>
    <w:rsid w:val="007874F0"/>
    <w:rsid w:val="00787585"/>
    <w:rsid w:val="00787E99"/>
    <w:rsid w:val="00790092"/>
    <w:rsid w:val="0079186C"/>
    <w:rsid w:val="00791D25"/>
    <w:rsid w:val="00792C2C"/>
    <w:rsid w:val="007934F7"/>
    <w:rsid w:val="00793634"/>
    <w:rsid w:val="00793E83"/>
    <w:rsid w:val="00794D5F"/>
    <w:rsid w:val="0079527E"/>
    <w:rsid w:val="007957E6"/>
    <w:rsid w:val="007958E6"/>
    <w:rsid w:val="007961D0"/>
    <w:rsid w:val="007962DB"/>
    <w:rsid w:val="007968C8"/>
    <w:rsid w:val="00796902"/>
    <w:rsid w:val="0079764C"/>
    <w:rsid w:val="00797FAE"/>
    <w:rsid w:val="007A0073"/>
    <w:rsid w:val="007A02C5"/>
    <w:rsid w:val="007A11B0"/>
    <w:rsid w:val="007A129E"/>
    <w:rsid w:val="007A1C6D"/>
    <w:rsid w:val="007A2E90"/>
    <w:rsid w:val="007A349A"/>
    <w:rsid w:val="007A3EEA"/>
    <w:rsid w:val="007A61E3"/>
    <w:rsid w:val="007A6422"/>
    <w:rsid w:val="007A66CE"/>
    <w:rsid w:val="007A69BF"/>
    <w:rsid w:val="007A7ADC"/>
    <w:rsid w:val="007B2B90"/>
    <w:rsid w:val="007B37E9"/>
    <w:rsid w:val="007B37FE"/>
    <w:rsid w:val="007B3DED"/>
    <w:rsid w:val="007B3DFF"/>
    <w:rsid w:val="007B60FC"/>
    <w:rsid w:val="007B661B"/>
    <w:rsid w:val="007B6AB6"/>
    <w:rsid w:val="007B6E75"/>
    <w:rsid w:val="007B707A"/>
    <w:rsid w:val="007B7578"/>
    <w:rsid w:val="007B779D"/>
    <w:rsid w:val="007B7D10"/>
    <w:rsid w:val="007C095F"/>
    <w:rsid w:val="007C0B30"/>
    <w:rsid w:val="007C0D09"/>
    <w:rsid w:val="007C0E62"/>
    <w:rsid w:val="007C1517"/>
    <w:rsid w:val="007C1D88"/>
    <w:rsid w:val="007C2198"/>
    <w:rsid w:val="007C288E"/>
    <w:rsid w:val="007C2A3A"/>
    <w:rsid w:val="007C2D08"/>
    <w:rsid w:val="007C2DC9"/>
    <w:rsid w:val="007C2F69"/>
    <w:rsid w:val="007C38C7"/>
    <w:rsid w:val="007C4D65"/>
    <w:rsid w:val="007C5254"/>
    <w:rsid w:val="007C626F"/>
    <w:rsid w:val="007C7615"/>
    <w:rsid w:val="007D08A7"/>
    <w:rsid w:val="007D18C0"/>
    <w:rsid w:val="007D1D68"/>
    <w:rsid w:val="007D22E5"/>
    <w:rsid w:val="007D24AE"/>
    <w:rsid w:val="007D2510"/>
    <w:rsid w:val="007D2D71"/>
    <w:rsid w:val="007D2DE4"/>
    <w:rsid w:val="007D2DEE"/>
    <w:rsid w:val="007D3726"/>
    <w:rsid w:val="007D43DC"/>
    <w:rsid w:val="007D57F4"/>
    <w:rsid w:val="007D5C90"/>
    <w:rsid w:val="007D7AE7"/>
    <w:rsid w:val="007D7B7E"/>
    <w:rsid w:val="007E0BE6"/>
    <w:rsid w:val="007E0F66"/>
    <w:rsid w:val="007E192D"/>
    <w:rsid w:val="007E1DF8"/>
    <w:rsid w:val="007E1F2A"/>
    <w:rsid w:val="007E2C01"/>
    <w:rsid w:val="007E2CC5"/>
    <w:rsid w:val="007E2E21"/>
    <w:rsid w:val="007E56CB"/>
    <w:rsid w:val="007E574B"/>
    <w:rsid w:val="007E64A3"/>
    <w:rsid w:val="007E7384"/>
    <w:rsid w:val="007E77B1"/>
    <w:rsid w:val="007F0139"/>
    <w:rsid w:val="007F060D"/>
    <w:rsid w:val="007F0DDD"/>
    <w:rsid w:val="007F2D4F"/>
    <w:rsid w:val="007F4588"/>
    <w:rsid w:val="007F4A5C"/>
    <w:rsid w:val="007F504A"/>
    <w:rsid w:val="007F5ED1"/>
    <w:rsid w:val="007F5FF1"/>
    <w:rsid w:val="007F68AF"/>
    <w:rsid w:val="007F7A1E"/>
    <w:rsid w:val="007F7BC9"/>
    <w:rsid w:val="00800BE7"/>
    <w:rsid w:val="00801906"/>
    <w:rsid w:val="0080252A"/>
    <w:rsid w:val="00802839"/>
    <w:rsid w:val="008028A4"/>
    <w:rsid w:val="008040D0"/>
    <w:rsid w:val="00804A03"/>
    <w:rsid w:val="00805048"/>
    <w:rsid w:val="008054BA"/>
    <w:rsid w:val="00805561"/>
    <w:rsid w:val="00805A44"/>
    <w:rsid w:val="00805D52"/>
    <w:rsid w:val="00805DF9"/>
    <w:rsid w:val="0080674D"/>
    <w:rsid w:val="0080674F"/>
    <w:rsid w:val="0080713D"/>
    <w:rsid w:val="008075D6"/>
    <w:rsid w:val="00807CC5"/>
    <w:rsid w:val="008100A2"/>
    <w:rsid w:val="0081100D"/>
    <w:rsid w:val="00811BC0"/>
    <w:rsid w:val="008123B7"/>
    <w:rsid w:val="008125F2"/>
    <w:rsid w:val="00812C08"/>
    <w:rsid w:val="00813A6E"/>
    <w:rsid w:val="0081472D"/>
    <w:rsid w:val="00814F85"/>
    <w:rsid w:val="00815ABF"/>
    <w:rsid w:val="00817BA0"/>
    <w:rsid w:val="0082047F"/>
    <w:rsid w:val="008215B3"/>
    <w:rsid w:val="00822137"/>
    <w:rsid w:val="008225CA"/>
    <w:rsid w:val="00822E4F"/>
    <w:rsid w:val="00823426"/>
    <w:rsid w:val="00823A66"/>
    <w:rsid w:val="008241C1"/>
    <w:rsid w:val="0082579B"/>
    <w:rsid w:val="00825EE0"/>
    <w:rsid w:val="008263F7"/>
    <w:rsid w:val="0082674B"/>
    <w:rsid w:val="008276E5"/>
    <w:rsid w:val="008305D8"/>
    <w:rsid w:val="008307A1"/>
    <w:rsid w:val="00830A78"/>
    <w:rsid w:val="00830B37"/>
    <w:rsid w:val="008326F5"/>
    <w:rsid w:val="00832784"/>
    <w:rsid w:val="008339D0"/>
    <w:rsid w:val="008352DD"/>
    <w:rsid w:val="00835EAD"/>
    <w:rsid w:val="00836095"/>
    <w:rsid w:val="0083635E"/>
    <w:rsid w:val="00836E63"/>
    <w:rsid w:val="008377D0"/>
    <w:rsid w:val="008378E0"/>
    <w:rsid w:val="008403B3"/>
    <w:rsid w:val="0084049D"/>
    <w:rsid w:val="008407A9"/>
    <w:rsid w:val="008420B9"/>
    <w:rsid w:val="008437D1"/>
    <w:rsid w:val="00843F4F"/>
    <w:rsid w:val="008443D9"/>
    <w:rsid w:val="00844430"/>
    <w:rsid w:val="008447AF"/>
    <w:rsid w:val="00845B18"/>
    <w:rsid w:val="00850428"/>
    <w:rsid w:val="008504AF"/>
    <w:rsid w:val="00851A34"/>
    <w:rsid w:val="00852307"/>
    <w:rsid w:val="0085366C"/>
    <w:rsid w:val="00853EF1"/>
    <w:rsid w:val="00854D2C"/>
    <w:rsid w:val="00854E8D"/>
    <w:rsid w:val="00855268"/>
    <w:rsid w:val="00855CFA"/>
    <w:rsid w:val="00855E15"/>
    <w:rsid w:val="00856CA7"/>
    <w:rsid w:val="00856EF3"/>
    <w:rsid w:val="00860061"/>
    <w:rsid w:val="008602D3"/>
    <w:rsid w:val="0086055C"/>
    <w:rsid w:val="0086084A"/>
    <w:rsid w:val="00861180"/>
    <w:rsid w:val="0086236F"/>
    <w:rsid w:val="00863E86"/>
    <w:rsid w:val="00863F5E"/>
    <w:rsid w:val="0086417E"/>
    <w:rsid w:val="008643B1"/>
    <w:rsid w:val="00864455"/>
    <w:rsid w:val="0086542D"/>
    <w:rsid w:val="0086675C"/>
    <w:rsid w:val="00866BB5"/>
    <w:rsid w:val="00867BF5"/>
    <w:rsid w:val="00870283"/>
    <w:rsid w:val="0087370F"/>
    <w:rsid w:val="00873FAE"/>
    <w:rsid w:val="0087437F"/>
    <w:rsid w:val="00874676"/>
    <w:rsid w:val="008749C3"/>
    <w:rsid w:val="00874A63"/>
    <w:rsid w:val="00875F19"/>
    <w:rsid w:val="008762A8"/>
    <w:rsid w:val="008768CA"/>
    <w:rsid w:val="008776F3"/>
    <w:rsid w:val="00877C0F"/>
    <w:rsid w:val="00877C65"/>
    <w:rsid w:val="00877EFD"/>
    <w:rsid w:val="0088031C"/>
    <w:rsid w:val="00880559"/>
    <w:rsid w:val="00880BBE"/>
    <w:rsid w:val="00882931"/>
    <w:rsid w:val="00882F4E"/>
    <w:rsid w:val="008844F6"/>
    <w:rsid w:val="0088587C"/>
    <w:rsid w:val="0088589E"/>
    <w:rsid w:val="0088630D"/>
    <w:rsid w:val="0088638F"/>
    <w:rsid w:val="008869D1"/>
    <w:rsid w:val="00886B42"/>
    <w:rsid w:val="00886CDE"/>
    <w:rsid w:val="00890D45"/>
    <w:rsid w:val="00890EBD"/>
    <w:rsid w:val="008916C6"/>
    <w:rsid w:val="0089247B"/>
    <w:rsid w:val="00892D1B"/>
    <w:rsid w:val="008932B8"/>
    <w:rsid w:val="00893412"/>
    <w:rsid w:val="00893C5C"/>
    <w:rsid w:val="008940B7"/>
    <w:rsid w:val="008948D9"/>
    <w:rsid w:val="0089567F"/>
    <w:rsid w:val="00895824"/>
    <w:rsid w:val="0089755E"/>
    <w:rsid w:val="008A08E5"/>
    <w:rsid w:val="008A0F29"/>
    <w:rsid w:val="008A15F7"/>
    <w:rsid w:val="008A5450"/>
    <w:rsid w:val="008A7355"/>
    <w:rsid w:val="008B05C4"/>
    <w:rsid w:val="008B0712"/>
    <w:rsid w:val="008B0A62"/>
    <w:rsid w:val="008B0F46"/>
    <w:rsid w:val="008B1273"/>
    <w:rsid w:val="008B15E4"/>
    <w:rsid w:val="008B3387"/>
    <w:rsid w:val="008B4DF3"/>
    <w:rsid w:val="008B4F8A"/>
    <w:rsid w:val="008B52AD"/>
    <w:rsid w:val="008B533E"/>
    <w:rsid w:val="008B6142"/>
    <w:rsid w:val="008B6720"/>
    <w:rsid w:val="008B7049"/>
    <w:rsid w:val="008B7AD4"/>
    <w:rsid w:val="008B7D86"/>
    <w:rsid w:val="008B7F68"/>
    <w:rsid w:val="008C10BE"/>
    <w:rsid w:val="008C1807"/>
    <w:rsid w:val="008C244E"/>
    <w:rsid w:val="008C2CA5"/>
    <w:rsid w:val="008C33A2"/>
    <w:rsid w:val="008C3469"/>
    <w:rsid w:val="008C4125"/>
    <w:rsid w:val="008C46EE"/>
    <w:rsid w:val="008C4A9F"/>
    <w:rsid w:val="008C5689"/>
    <w:rsid w:val="008C577B"/>
    <w:rsid w:val="008C68BF"/>
    <w:rsid w:val="008C7CF9"/>
    <w:rsid w:val="008D07F9"/>
    <w:rsid w:val="008D0C27"/>
    <w:rsid w:val="008D0FA8"/>
    <w:rsid w:val="008D2E9F"/>
    <w:rsid w:val="008D348D"/>
    <w:rsid w:val="008D38CD"/>
    <w:rsid w:val="008D3E9D"/>
    <w:rsid w:val="008D4A0B"/>
    <w:rsid w:val="008D52F3"/>
    <w:rsid w:val="008D5D2C"/>
    <w:rsid w:val="008D5D43"/>
    <w:rsid w:val="008D60BC"/>
    <w:rsid w:val="008D7128"/>
    <w:rsid w:val="008D7367"/>
    <w:rsid w:val="008D77DC"/>
    <w:rsid w:val="008E0015"/>
    <w:rsid w:val="008E00BB"/>
    <w:rsid w:val="008E11EA"/>
    <w:rsid w:val="008E229B"/>
    <w:rsid w:val="008E2C04"/>
    <w:rsid w:val="008E3873"/>
    <w:rsid w:val="008E399C"/>
    <w:rsid w:val="008E3FE4"/>
    <w:rsid w:val="008E5066"/>
    <w:rsid w:val="008E5BDB"/>
    <w:rsid w:val="008E5D85"/>
    <w:rsid w:val="008E5EBD"/>
    <w:rsid w:val="008E606A"/>
    <w:rsid w:val="008E7157"/>
    <w:rsid w:val="008E73E6"/>
    <w:rsid w:val="008F0498"/>
    <w:rsid w:val="008F20E5"/>
    <w:rsid w:val="008F238B"/>
    <w:rsid w:val="008F3303"/>
    <w:rsid w:val="008F4FE1"/>
    <w:rsid w:val="008F5FE9"/>
    <w:rsid w:val="008F6882"/>
    <w:rsid w:val="008F6EAA"/>
    <w:rsid w:val="008F749F"/>
    <w:rsid w:val="00900B11"/>
    <w:rsid w:val="009016F7"/>
    <w:rsid w:val="00901B3B"/>
    <w:rsid w:val="0090271F"/>
    <w:rsid w:val="00902B3F"/>
    <w:rsid w:val="00902F91"/>
    <w:rsid w:val="009030EF"/>
    <w:rsid w:val="00903537"/>
    <w:rsid w:val="00903C3E"/>
    <w:rsid w:val="00903E2A"/>
    <w:rsid w:val="0090401B"/>
    <w:rsid w:val="0090442B"/>
    <w:rsid w:val="0090579E"/>
    <w:rsid w:val="00905E61"/>
    <w:rsid w:val="00906106"/>
    <w:rsid w:val="00906304"/>
    <w:rsid w:val="009073CD"/>
    <w:rsid w:val="00907479"/>
    <w:rsid w:val="00910415"/>
    <w:rsid w:val="00911DEA"/>
    <w:rsid w:val="009133ED"/>
    <w:rsid w:val="00915FCD"/>
    <w:rsid w:val="00916296"/>
    <w:rsid w:val="00916396"/>
    <w:rsid w:val="009163CB"/>
    <w:rsid w:val="009166F4"/>
    <w:rsid w:val="009167B9"/>
    <w:rsid w:val="00916C24"/>
    <w:rsid w:val="00917303"/>
    <w:rsid w:val="0092023F"/>
    <w:rsid w:val="00920A73"/>
    <w:rsid w:val="00921145"/>
    <w:rsid w:val="0092165D"/>
    <w:rsid w:val="00921A30"/>
    <w:rsid w:val="00921DF5"/>
    <w:rsid w:val="00922C73"/>
    <w:rsid w:val="00923020"/>
    <w:rsid w:val="00923103"/>
    <w:rsid w:val="0092330C"/>
    <w:rsid w:val="00923F6E"/>
    <w:rsid w:val="009251F4"/>
    <w:rsid w:val="00926082"/>
    <w:rsid w:val="009274B5"/>
    <w:rsid w:val="00927687"/>
    <w:rsid w:val="00927BCD"/>
    <w:rsid w:val="00930322"/>
    <w:rsid w:val="0093166B"/>
    <w:rsid w:val="00932033"/>
    <w:rsid w:val="00932079"/>
    <w:rsid w:val="009322BE"/>
    <w:rsid w:val="00933186"/>
    <w:rsid w:val="00933F02"/>
    <w:rsid w:val="00934732"/>
    <w:rsid w:val="00934884"/>
    <w:rsid w:val="00934B6B"/>
    <w:rsid w:val="00935668"/>
    <w:rsid w:val="00936C92"/>
    <w:rsid w:val="00937C1A"/>
    <w:rsid w:val="00937C38"/>
    <w:rsid w:val="00940427"/>
    <w:rsid w:val="00941875"/>
    <w:rsid w:val="00941B4A"/>
    <w:rsid w:val="0094221C"/>
    <w:rsid w:val="00942D02"/>
    <w:rsid w:val="00942DCD"/>
    <w:rsid w:val="00942EC2"/>
    <w:rsid w:val="009430D6"/>
    <w:rsid w:val="00943450"/>
    <w:rsid w:val="00943A72"/>
    <w:rsid w:val="00944F78"/>
    <w:rsid w:val="00945BF4"/>
    <w:rsid w:val="00946831"/>
    <w:rsid w:val="00946DB9"/>
    <w:rsid w:val="00946F04"/>
    <w:rsid w:val="009471E0"/>
    <w:rsid w:val="009476DF"/>
    <w:rsid w:val="00950F6A"/>
    <w:rsid w:val="009515B3"/>
    <w:rsid w:val="00951D96"/>
    <w:rsid w:val="009524ED"/>
    <w:rsid w:val="00952C37"/>
    <w:rsid w:val="00953900"/>
    <w:rsid w:val="00953D04"/>
    <w:rsid w:val="00955107"/>
    <w:rsid w:val="00955354"/>
    <w:rsid w:val="0095605F"/>
    <w:rsid w:val="0095720A"/>
    <w:rsid w:val="00957929"/>
    <w:rsid w:val="009603CC"/>
    <w:rsid w:val="00960738"/>
    <w:rsid w:val="00961153"/>
    <w:rsid w:val="009624B8"/>
    <w:rsid w:val="0096390B"/>
    <w:rsid w:val="00963B1A"/>
    <w:rsid w:val="00963E78"/>
    <w:rsid w:val="00964204"/>
    <w:rsid w:val="0096488E"/>
    <w:rsid w:val="00965F51"/>
    <w:rsid w:val="00966409"/>
    <w:rsid w:val="00966473"/>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16C"/>
    <w:rsid w:val="009813D8"/>
    <w:rsid w:val="00982033"/>
    <w:rsid w:val="00982B95"/>
    <w:rsid w:val="009833ED"/>
    <w:rsid w:val="009836B8"/>
    <w:rsid w:val="00985D10"/>
    <w:rsid w:val="00986395"/>
    <w:rsid w:val="00986759"/>
    <w:rsid w:val="00987694"/>
    <w:rsid w:val="00987DA9"/>
    <w:rsid w:val="00987FCD"/>
    <w:rsid w:val="00990946"/>
    <w:rsid w:val="00991F97"/>
    <w:rsid w:val="00992CD7"/>
    <w:rsid w:val="00992DA1"/>
    <w:rsid w:val="00993129"/>
    <w:rsid w:val="00993207"/>
    <w:rsid w:val="009947F3"/>
    <w:rsid w:val="00994BF0"/>
    <w:rsid w:val="0099571B"/>
    <w:rsid w:val="00995B70"/>
    <w:rsid w:val="00996B82"/>
    <w:rsid w:val="00997D91"/>
    <w:rsid w:val="009A0508"/>
    <w:rsid w:val="009A053B"/>
    <w:rsid w:val="009A080E"/>
    <w:rsid w:val="009A0B12"/>
    <w:rsid w:val="009A101F"/>
    <w:rsid w:val="009A2784"/>
    <w:rsid w:val="009A29B1"/>
    <w:rsid w:val="009A303A"/>
    <w:rsid w:val="009A3254"/>
    <w:rsid w:val="009A3496"/>
    <w:rsid w:val="009A54A8"/>
    <w:rsid w:val="009A60AD"/>
    <w:rsid w:val="009A60B6"/>
    <w:rsid w:val="009A6944"/>
    <w:rsid w:val="009B01A7"/>
    <w:rsid w:val="009B0C84"/>
    <w:rsid w:val="009B1EF1"/>
    <w:rsid w:val="009B27F4"/>
    <w:rsid w:val="009B33C7"/>
    <w:rsid w:val="009B3F03"/>
    <w:rsid w:val="009B4792"/>
    <w:rsid w:val="009B54CB"/>
    <w:rsid w:val="009B575A"/>
    <w:rsid w:val="009B57EA"/>
    <w:rsid w:val="009B5CF2"/>
    <w:rsid w:val="009B676E"/>
    <w:rsid w:val="009B735F"/>
    <w:rsid w:val="009B78D4"/>
    <w:rsid w:val="009C0CE3"/>
    <w:rsid w:val="009C10B6"/>
    <w:rsid w:val="009C30D7"/>
    <w:rsid w:val="009C395D"/>
    <w:rsid w:val="009C4044"/>
    <w:rsid w:val="009C4282"/>
    <w:rsid w:val="009C567E"/>
    <w:rsid w:val="009C677E"/>
    <w:rsid w:val="009C7291"/>
    <w:rsid w:val="009C7A90"/>
    <w:rsid w:val="009C7FAF"/>
    <w:rsid w:val="009D09B2"/>
    <w:rsid w:val="009D0EB7"/>
    <w:rsid w:val="009D1423"/>
    <w:rsid w:val="009D17F3"/>
    <w:rsid w:val="009D256D"/>
    <w:rsid w:val="009D25D9"/>
    <w:rsid w:val="009D281F"/>
    <w:rsid w:val="009D2C63"/>
    <w:rsid w:val="009D319B"/>
    <w:rsid w:val="009D3B54"/>
    <w:rsid w:val="009D411E"/>
    <w:rsid w:val="009D4E92"/>
    <w:rsid w:val="009D518D"/>
    <w:rsid w:val="009D54FD"/>
    <w:rsid w:val="009D5B3F"/>
    <w:rsid w:val="009D62C3"/>
    <w:rsid w:val="009D6549"/>
    <w:rsid w:val="009D6617"/>
    <w:rsid w:val="009D676A"/>
    <w:rsid w:val="009D7916"/>
    <w:rsid w:val="009E06C4"/>
    <w:rsid w:val="009E14FC"/>
    <w:rsid w:val="009E282D"/>
    <w:rsid w:val="009E2AE1"/>
    <w:rsid w:val="009E2C90"/>
    <w:rsid w:val="009E51F4"/>
    <w:rsid w:val="009E6279"/>
    <w:rsid w:val="009E6ADF"/>
    <w:rsid w:val="009E7D58"/>
    <w:rsid w:val="009F14D5"/>
    <w:rsid w:val="009F1B54"/>
    <w:rsid w:val="009F1D50"/>
    <w:rsid w:val="009F27BE"/>
    <w:rsid w:val="009F3FF3"/>
    <w:rsid w:val="009F5494"/>
    <w:rsid w:val="009F616D"/>
    <w:rsid w:val="009F63E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A6C"/>
    <w:rsid w:val="00A03DD1"/>
    <w:rsid w:val="00A05628"/>
    <w:rsid w:val="00A059F2"/>
    <w:rsid w:val="00A06B61"/>
    <w:rsid w:val="00A07CE4"/>
    <w:rsid w:val="00A07F78"/>
    <w:rsid w:val="00A10085"/>
    <w:rsid w:val="00A10F02"/>
    <w:rsid w:val="00A10F0A"/>
    <w:rsid w:val="00A11623"/>
    <w:rsid w:val="00A119B7"/>
    <w:rsid w:val="00A12DF2"/>
    <w:rsid w:val="00A1350D"/>
    <w:rsid w:val="00A15377"/>
    <w:rsid w:val="00A15901"/>
    <w:rsid w:val="00A16B92"/>
    <w:rsid w:val="00A1796E"/>
    <w:rsid w:val="00A17A00"/>
    <w:rsid w:val="00A2022F"/>
    <w:rsid w:val="00A20704"/>
    <w:rsid w:val="00A21916"/>
    <w:rsid w:val="00A2378D"/>
    <w:rsid w:val="00A24C13"/>
    <w:rsid w:val="00A24E69"/>
    <w:rsid w:val="00A25246"/>
    <w:rsid w:val="00A2560B"/>
    <w:rsid w:val="00A25AFB"/>
    <w:rsid w:val="00A27664"/>
    <w:rsid w:val="00A276A2"/>
    <w:rsid w:val="00A300FD"/>
    <w:rsid w:val="00A30569"/>
    <w:rsid w:val="00A30F7B"/>
    <w:rsid w:val="00A3169D"/>
    <w:rsid w:val="00A31757"/>
    <w:rsid w:val="00A31AED"/>
    <w:rsid w:val="00A31DCF"/>
    <w:rsid w:val="00A34412"/>
    <w:rsid w:val="00A344E2"/>
    <w:rsid w:val="00A34AEF"/>
    <w:rsid w:val="00A34D27"/>
    <w:rsid w:val="00A3507E"/>
    <w:rsid w:val="00A35F73"/>
    <w:rsid w:val="00A36626"/>
    <w:rsid w:val="00A36657"/>
    <w:rsid w:val="00A36CD1"/>
    <w:rsid w:val="00A37394"/>
    <w:rsid w:val="00A377DE"/>
    <w:rsid w:val="00A37BCD"/>
    <w:rsid w:val="00A40411"/>
    <w:rsid w:val="00A40D3B"/>
    <w:rsid w:val="00A40F33"/>
    <w:rsid w:val="00A411BD"/>
    <w:rsid w:val="00A41DDF"/>
    <w:rsid w:val="00A423FE"/>
    <w:rsid w:val="00A42793"/>
    <w:rsid w:val="00A43F9E"/>
    <w:rsid w:val="00A440BB"/>
    <w:rsid w:val="00A44202"/>
    <w:rsid w:val="00A44A02"/>
    <w:rsid w:val="00A44C95"/>
    <w:rsid w:val="00A44D23"/>
    <w:rsid w:val="00A45534"/>
    <w:rsid w:val="00A46408"/>
    <w:rsid w:val="00A46D97"/>
    <w:rsid w:val="00A475BC"/>
    <w:rsid w:val="00A506F6"/>
    <w:rsid w:val="00A509D7"/>
    <w:rsid w:val="00A50A69"/>
    <w:rsid w:val="00A50C92"/>
    <w:rsid w:val="00A52CAF"/>
    <w:rsid w:val="00A53724"/>
    <w:rsid w:val="00A5418C"/>
    <w:rsid w:val="00A54F14"/>
    <w:rsid w:val="00A556C2"/>
    <w:rsid w:val="00A559AA"/>
    <w:rsid w:val="00A567D5"/>
    <w:rsid w:val="00A57C56"/>
    <w:rsid w:val="00A61035"/>
    <w:rsid w:val="00A6116C"/>
    <w:rsid w:val="00A62ABC"/>
    <w:rsid w:val="00A634FA"/>
    <w:rsid w:val="00A6508A"/>
    <w:rsid w:val="00A6511C"/>
    <w:rsid w:val="00A65347"/>
    <w:rsid w:val="00A657F0"/>
    <w:rsid w:val="00A663D8"/>
    <w:rsid w:val="00A67097"/>
    <w:rsid w:val="00A675D2"/>
    <w:rsid w:val="00A70B8D"/>
    <w:rsid w:val="00A7124D"/>
    <w:rsid w:val="00A71624"/>
    <w:rsid w:val="00A72BD7"/>
    <w:rsid w:val="00A72CF1"/>
    <w:rsid w:val="00A7305B"/>
    <w:rsid w:val="00A7316B"/>
    <w:rsid w:val="00A7380C"/>
    <w:rsid w:val="00A73B48"/>
    <w:rsid w:val="00A74479"/>
    <w:rsid w:val="00A74808"/>
    <w:rsid w:val="00A74DB8"/>
    <w:rsid w:val="00A75950"/>
    <w:rsid w:val="00A76887"/>
    <w:rsid w:val="00A7761A"/>
    <w:rsid w:val="00A81292"/>
    <w:rsid w:val="00A8149C"/>
    <w:rsid w:val="00A81DA0"/>
    <w:rsid w:val="00A8209F"/>
    <w:rsid w:val="00A82346"/>
    <w:rsid w:val="00A8237D"/>
    <w:rsid w:val="00A83541"/>
    <w:rsid w:val="00A83786"/>
    <w:rsid w:val="00A848A4"/>
    <w:rsid w:val="00A84B06"/>
    <w:rsid w:val="00A85F4A"/>
    <w:rsid w:val="00A86E11"/>
    <w:rsid w:val="00A871DA"/>
    <w:rsid w:val="00A913E8"/>
    <w:rsid w:val="00A91BD3"/>
    <w:rsid w:val="00A930E5"/>
    <w:rsid w:val="00A93850"/>
    <w:rsid w:val="00A93A49"/>
    <w:rsid w:val="00A93D58"/>
    <w:rsid w:val="00A9465A"/>
    <w:rsid w:val="00A95AA5"/>
    <w:rsid w:val="00A9619A"/>
    <w:rsid w:val="00A963EC"/>
    <w:rsid w:val="00A9671C"/>
    <w:rsid w:val="00A9754D"/>
    <w:rsid w:val="00A976A9"/>
    <w:rsid w:val="00AA00E5"/>
    <w:rsid w:val="00AA0E8A"/>
    <w:rsid w:val="00AA2CCC"/>
    <w:rsid w:val="00AA3187"/>
    <w:rsid w:val="00AA384D"/>
    <w:rsid w:val="00AA3F44"/>
    <w:rsid w:val="00AA424C"/>
    <w:rsid w:val="00AA427A"/>
    <w:rsid w:val="00AA53F1"/>
    <w:rsid w:val="00AA5901"/>
    <w:rsid w:val="00AA60B4"/>
    <w:rsid w:val="00AA68DA"/>
    <w:rsid w:val="00AA6BA2"/>
    <w:rsid w:val="00AA6F0B"/>
    <w:rsid w:val="00AA77AF"/>
    <w:rsid w:val="00AA7F8F"/>
    <w:rsid w:val="00AB026F"/>
    <w:rsid w:val="00AB08AA"/>
    <w:rsid w:val="00AB167C"/>
    <w:rsid w:val="00AB16E3"/>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3DDB"/>
    <w:rsid w:val="00AC4009"/>
    <w:rsid w:val="00AC41FE"/>
    <w:rsid w:val="00AC42B8"/>
    <w:rsid w:val="00AC4A34"/>
    <w:rsid w:val="00AC4BEE"/>
    <w:rsid w:val="00AC5918"/>
    <w:rsid w:val="00AC5986"/>
    <w:rsid w:val="00AC61A7"/>
    <w:rsid w:val="00AC6211"/>
    <w:rsid w:val="00AC68F0"/>
    <w:rsid w:val="00AC76C3"/>
    <w:rsid w:val="00AC79FA"/>
    <w:rsid w:val="00AC7BBF"/>
    <w:rsid w:val="00AD0652"/>
    <w:rsid w:val="00AD0DBD"/>
    <w:rsid w:val="00AD1155"/>
    <w:rsid w:val="00AD2042"/>
    <w:rsid w:val="00AD2512"/>
    <w:rsid w:val="00AD2AC0"/>
    <w:rsid w:val="00AD34D0"/>
    <w:rsid w:val="00AD365A"/>
    <w:rsid w:val="00AD3DFC"/>
    <w:rsid w:val="00AD4323"/>
    <w:rsid w:val="00AD62D7"/>
    <w:rsid w:val="00AE1479"/>
    <w:rsid w:val="00AE1675"/>
    <w:rsid w:val="00AE2B24"/>
    <w:rsid w:val="00AE2DEC"/>
    <w:rsid w:val="00AE34EF"/>
    <w:rsid w:val="00AE3717"/>
    <w:rsid w:val="00AE3AF4"/>
    <w:rsid w:val="00AE3D5C"/>
    <w:rsid w:val="00AE3DA3"/>
    <w:rsid w:val="00AE4CBE"/>
    <w:rsid w:val="00AE517D"/>
    <w:rsid w:val="00AE53EA"/>
    <w:rsid w:val="00AE60EF"/>
    <w:rsid w:val="00AE61AA"/>
    <w:rsid w:val="00AE681E"/>
    <w:rsid w:val="00AE73AF"/>
    <w:rsid w:val="00AE7435"/>
    <w:rsid w:val="00AE7FA7"/>
    <w:rsid w:val="00AF00A7"/>
    <w:rsid w:val="00AF05B7"/>
    <w:rsid w:val="00AF06F2"/>
    <w:rsid w:val="00AF1369"/>
    <w:rsid w:val="00AF39D7"/>
    <w:rsid w:val="00AF632F"/>
    <w:rsid w:val="00AF76D3"/>
    <w:rsid w:val="00AF7A4E"/>
    <w:rsid w:val="00B001E7"/>
    <w:rsid w:val="00B00443"/>
    <w:rsid w:val="00B00897"/>
    <w:rsid w:val="00B00E44"/>
    <w:rsid w:val="00B014E7"/>
    <w:rsid w:val="00B01511"/>
    <w:rsid w:val="00B019E5"/>
    <w:rsid w:val="00B01E7F"/>
    <w:rsid w:val="00B02022"/>
    <w:rsid w:val="00B032D3"/>
    <w:rsid w:val="00B04067"/>
    <w:rsid w:val="00B04178"/>
    <w:rsid w:val="00B05CB1"/>
    <w:rsid w:val="00B05E89"/>
    <w:rsid w:val="00B067CD"/>
    <w:rsid w:val="00B06C26"/>
    <w:rsid w:val="00B06F4C"/>
    <w:rsid w:val="00B07876"/>
    <w:rsid w:val="00B07A2A"/>
    <w:rsid w:val="00B07C05"/>
    <w:rsid w:val="00B07C06"/>
    <w:rsid w:val="00B07FE9"/>
    <w:rsid w:val="00B10095"/>
    <w:rsid w:val="00B10F74"/>
    <w:rsid w:val="00B1283D"/>
    <w:rsid w:val="00B12CBA"/>
    <w:rsid w:val="00B13373"/>
    <w:rsid w:val="00B13D71"/>
    <w:rsid w:val="00B142F8"/>
    <w:rsid w:val="00B15449"/>
    <w:rsid w:val="00B16A36"/>
    <w:rsid w:val="00B1776A"/>
    <w:rsid w:val="00B17C64"/>
    <w:rsid w:val="00B20E7B"/>
    <w:rsid w:val="00B21B86"/>
    <w:rsid w:val="00B2302E"/>
    <w:rsid w:val="00B231BE"/>
    <w:rsid w:val="00B233DF"/>
    <w:rsid w:val="00B251CA"/>
    <w:rsid w:val="00B25DC7"/>
    <w:rsid w:val="00B2629D"/>
    <w:rsid w:val="00B26361"/>
    <w:rsid w:val="00B26D94"/>
    <w:rsid w:val="00B270E6"/>
    <w:rsid w:val="00B27A5D"/>
    <w:rsid w:val="00B3096B"/>
    <w:rsid w:val="00B30EB8"/>
    <w:rsid w:val="00B310D3"/>
    <w:rsid w:val="00B313F8"/>
    <w:rsid w:val="00B315F0"/>
    <w:rsid w:val="00B31E7C"/>
    <w:rsid w:val="00B323EA"/>
    <w:rsid w:val="00B333FA"/>
    <w:rsid w:val="00B3363E"/>
    <w:rsid w:val="00B34833"/>
    <w:rsid w:val="00B379C6"/>
    <w:rsid w:val="00B40FC8"/>
    <w:rsid w:val="00B4109A"/>
    <w:rsid w:val="00B414A9"/>
    <w:rsid w:val="00B4163E"/>
    <w:rsid w:val="00B419C0"/>
    <w:rsid w:val="00B42F32"/>
    <w:rsid w:val="00B43ECD"/>
    <w:rsid w:val="00B4450A"/>
    <w:rsid w:val="00B45677"/>
    <w:rsid w:val="00B45CE9"/>
    <w:rsid w:val="00B46FB6"/>
    <w:rsid w:val="00B51431"/>
    <w:rsid w:val="00B51600"/>
    <w:rsid w:val="00B5276B"/>
    <w:rsid w:val="00B5313E"/>
    <w:rsid w:val="00B534D7"/>
    <w:rsid w:val="00B543C4"/>
    <w:rsid w:val="00B54700"/>
    <w:rsid w:val="00B54E11"/>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46C"/>
    <w:rsid w:val="00B63CB8"/>
    <w:rsid w:val="00B63E1C"/>
    <w:rsid w:val="00B64006"/>
    <w:rsid w:val="00B64434"/>
    <w:rsid w:val="00B64962"/>
    <w:rsid w:val="00B64A30"/>
    <w:rsid w:val="00B678F2"/>
    <w:rsid w:val="00B700DB"/>
    <w:rsid w:val="00B70D56"/>
    <w:rsid w:val="00B70DB6"/>
    <w:rsid w:val="00B71BAF"/>
    <w:rsid w:val="00B72E82"/>
    <w:rsid w:val="00B75094"/>
    <w:rsid w:val="00B751CB"/>
    <w:rsid w:val="00B77E27"/>
    <w:rsid w:val="00B8015A"/>
    <w:rsid w:val="00B80E33"/>
    <w:rsid w:val="00B81A24"/>
    <w:rsid w:val="00B81AC0"/>
    <w:rsid w:val="00B81FB3"/>
    <w:rsid w:val="00B82427"/>
    <w:rsid w:val="00B84949"/>
    <w:rsid w:val="00B84BAA"/>
    <w:rsid w:val="00B86678"/>
    <w:rsid w:val="00B869A0"/>
    <w:rsid w:val="00B86A19"/>
    <w:rsid w:val="00B87B17"/>
    <w:rsid w:val="00B87BFA"/>
    <w:rsid w:val="00B90735"/>
    <w:rsid w:val="00B929C6"/>
    <w:rsid w:val="00B942D0"/>
    <w:rsid w:val="00B947E0"/>
    <w:rsid w:val="00B94C54"/>
    <w:rsid w:val="00B94F55"/>
    <w:rsid w:val="00B963CD"/>
    <w:rsid w:val="00B96F14"/>
    <w:rsid w:val="00B97420"/>
    <w:rsid w:val="00B97E67"/>
    <w:rsid w:val="00BA049B"/>
    <w:rsid w:val="00BA0593"/>
    <w:rsid w:val="00BA0823"/>
    <w:rsid w:val="00BA2185"/>
    <w:rsid w:val="00BA257E"/>
    <w:rsid w:val="00BA3E9D"/>
    <w:rsid w:val="00BA4799"/>
    <w:rsid w:val="00BA5529"/>
    <w:rsid w:val="00BA600F"/>
    <w:rsid w:val="00BA6E76"/>
    <w:rsid w:val="00BB10BA"/>
    <w:rsid w:val="00BB10E3"/>
    <w:rsid w:val="00BB10F5"/>
    <w:rsid w:val="00BB29B9"/>
    <w:rsid w:val="00BB2BC2"/>
    <w:rsid w:val="00BB2C36"/>
    <w:rsid w:val="00BB3AE8"/>
    <w:rsid w:val="00BB4244"/>
    <w:rsid w:val="00BB43B9"/>
    <w:rsid w:val="00BB458B"/>
    <w:rsid w:val="00BB4B99"/>
    <w:rsid w:val="00BB4FC9"/>
    <w:rsid w:val="00BB56C9"/>
    <w:rsid w:val="00BB580D"/>
    <w:rsid w:val="00BB5A99"/>
    <w:rsid w:val="00BB6E70"/>
    <w:rsid w:val="00BB7339"/>
    <w:rsid w:val="00BB781A"/>
    <w:rsid w:val="00BB7925"/>
    <w:rsid w:val="00BC1309"/>
    <w:rsid w:val="00BC2439"/>
    <w:rsid w:val="00BC2FFF"/>
    <w:rsid w:val="00BC3C6A"/>
    <w:rsid w:val="00BC3CE5"/>
    <w:rsid w:val="00BC4058"/>
    <w:rsid w:val="00BC423D"/>
    <w:rsid w:val="00BC4731"/>
    <w:rsid w:val="00BC4DDA"/>
    <w:rsid w:val="00BC53B9"/>
    <w:rsid w:val="00BC5FCF"/>
    <w:rsid w:val="00BC5FD8"/>
    <w:rsid w:val="00BC62A6"/>
    <w:rsid w:val="00BC6609"/>
    <w:rsid w:val="00BC7035"/>
    <w:rsid w:val="00BC73EA"/>
    <w:rsid w:val="00BC79D2"/>
    <w:rsid w:val="00BD03EF"/>
    <w:rsid w:val="00BD2898"/>
    <w:rsid w:val="00BD34AD"/>
    <w:rsid w:val="00BD3969"/>
    <w:rsid w:val="00BD3B7B"/>
    <w:rsid w:val="00BD4382"/>
    <w:rsid w:val="00BD4466"/>
    <w:rsid w:val="00BD4C0F"/>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CDE"/>
    <w:rsid w:val="00BF25E5"/>
    <w:rsid w:val="00BF266E"/>
    <w:rsid w:val="00BF2872"/>
    <w:rsid w:val="00BF2A95"/>
    <w:rsid w:val="00BF30C9"/>
    <w:rsid w:val="00BF4DB0"/>
    <w:rsid w:val="00BF4F00"/>
    <w:rsid w:val="00BF4F97"/>
    <w:rsid w:val="00BF5A25"/>
    <w:rsid w:val="00BF62E3"/>
    <w:rsid w:val="00BF6C2A"/>
    <w:rsid w:val="00BF7571"/>
    <w:rsid w:val="00BF7744"/>
    <w:rsid w:val="00BF7B2D"/>
    <w:rsid w:val="00C008E9"/>
    <w:rsid w:val="00C00984"/>
    <w:rsid w:val="00C01EDD"/>
    <w:rsid w:val="00C02DF0"/>
    <w:rsid w:val="00C03F9C"/>
    <w:rsid w:val="00C040F9"/>
    <w:rsid w:val="00C042AF"/>
    <w:rsid w:val="00C04899"/>
    <w:rsid w:val="00C04BB0"/>
    <w:rsid w:val="00C04C15"/>
    <w:rsid w:val="00C05F33"/>
    <w:rsid w:val="00C06110"/>
    <w:rsid w:val="00C06B34"/>
    <w:rsid w:val="00C06F60"/>
    <w:rsid w:val="00C0746B"/>
    <w:rsid w:val="00C07C23"/>
    <w:rsid w:val="00C10FC8"/>
    <w:rsid w:val="00C113F1"/>
    <w:rsid w:val="00C11EAD"/>
    <w:rsid w:val="00C12393"/>
    <w:rsid w:val="00C126C2"/>
    <w:rsid w:val="00C129EA"/>
    <w:rsid w:val="00C12D57"/>
    <w:rsid w:val="00C12DCF"/>
    <w:rsid w:val="00C12DFA"/>
    <w:rsid w:val="00C141F6"/>
    <w:rsid w:val="00C15450"/>
    <w:rsid w:val="00C1549E"/>
    <w:rsid w:val="00C155BD"/>
    <w:rsid w:val="00C156D0"/>
    <w:rsid w:val="00C15CAD"/>
    <w:rsid w:val="00C161BD"/>
    <w:rsid w:val="00C16AD4"/>
    <w:rsid w:val="00C16C3B"/>
    <w:rsid w:val="00C20177"/>
    <w:rsid w:val="00C201A2"/>
    <w:rsid w:val="00C2099D"/>
    <w:rsid w:val="00C2137F"/>
    <w:rsid w:val="00C21D5E"/>
    <w:rsid w:val="00C220A5"/>
    <w:rsid w:val="00C22723"/>
    <w:rsid w:val="00C2314E"/>
    <w:rsid w:val="00C23617"/>
    <w:rsid w:val="00C236C9"/>
    <w:rsid w:val="00C23ABD"/>
    <w:rsid w:val="00C25890"/>
    <w:rsid w:val="00C26457"/>
    <w:rsid w:val="00C27BD1"/>
    <w:rsid w:val="00C27FD1"/>
    <w:rsid w:val="00C309E6"/>
    <w:rsid w:val="00C31B6B"/>
    <w:rsid w:val="00C33079"/>
    <w:rsid w:val="00C333F7"/>
    <w:rsid w:val="00C338A8"/>
    <w:rsid w:val="00C34651"/>
    <w:rsid w:val="00C346E8"/>
    <w:rsid w:val="00C349AE"/>
    <w:rsid w:val="00C34C05"/>
    <w:rsid w:val="00C34E4D"/>
    <w:rsid w:val="00C35168"/>
    <w:rsid w:val="00C35A36"/>
    <w:rsid w:val="00C35FB5"/>
    <w:rsid w:val="00C3621F"/>
    <w:rsid w:val="00C36A14"/>
    <w:rsid w:val="00C3763A"/>
    <w:rsid w:val="00C40284"/>
    <w:rsid w:val="00C405BA"/>
    <w:rsid w:val="00C40DC3"/>
    <w:rsid w:val="00C41A98"/>
    <w:rsid w:val="00C4210A"/>
    <w:rsid w:val="00C42213"/>
    <w:rsid w:val="00C424D5"/>
    <w:rsid w:val="00C42990"/>
    <w:rsid w:val="00C4320C"/>
    <w:rsid w:val="00C4327B"/>
    <w:rsid w:val="00C437C1"/>
    <w:rsid w:val="00C43F70"/>
    <w:rsid w:val="00C44423"/>
    <w:rsid w:val="00C44FB6"/>
    <w:rsid w:val="00C4530A"/>
    <w:rsid w:val="00C454EE"/>
    <w:rsid w:val="00C45EAF"/>
    <w:rsid w:val="00C46048"/>
    <w:rsid w:val="00C468C2"/>
    <w:rsid w:val="00C4695E"/>
    <w:rsid w:val="00C46B33"/>
    <w:rsid w:val="00C475AA"/>
    <w:rsid w:val="00C500F7"/>
    <w:rsid w:val="00C50587"/>
    <w:rsid w:val="00C50B52"/>
    <w:rsid w:val="00C518BD"/>
    <w:rsid w:val="00C52EE8"/>
    <w:rsid w:val="00C534FA"/>
    <w:rsid w:val="00C54515"/>
    <w:rsid w:val="00C54AB4"/>
    <w:rsid w:val="00C54B3D"/>
    <w:rsid w:val="00C5505D"/>
    <w:rsid w:val="00C5582B"/>
    <w:rsid w:val="00C5652F"/>
    <w:rsid w:val="00C57F90"/>
    <w:rsid w:val="00C6051F"/>
    <w:rsid w:val="00C60F32"/>
    <w:rsid w:val="00C61B57"/>
    <w:rsid w:val="00C61BCC"/>
    <w:rsid w:val="00C63DFE"/>
    <w:rsid w:val="00C6426E"/>
    <w:rsid w:val="00C6458C"/>
    <w:rsid w:val="00C647DD"/>
    <w:rsid w:val="00C70322"/>
    <w:rsid w:val="00C7060D"/>
    <w:rsid w:val="00C706A4"/>
    <w:rsid w:val="00C70D96"/>
    <w:rsid w:val="00C71C22"/>
    <w:rsid w:val="00C72514"/>
    <w:rsid w:val="00C75038"/>
    <w:rsid w:val="00C775C8"/>
    <w:rsid w:val="00C779B4"/>
    <w:rsid w:val="00C77A67"/>
    <w:rsid w:val="00C8052C"/>
    <w:rsid w:val="00C8185D"/>
    <w:rsid w:val="00C81AC8"/>
    <w:rsid w:val="00C81EB6"/>
    <w:rsid w:val="00C820BD"/>
    <w:rsid w:val="00C83197"/>
    <w:rsid w:val="00C8458B"/>
    <w:rsid w:val="00C86341"/>
    <w:rsid w:val="00C86C85"/>
    <w:rsid w:val="00C86D6E"/>
    <w:rsid w:val="00C87A10"/>
    <w:rsid w:val="00C901D9"/>
    <w:rsid w:val="00C91813"/>
    <w:rsid w:val="00C9198B"/>
    <w:rsid w:val="00C91B99"/>
    <w:rsid w:val="00C92CEC"/>
    <w:rsid w:val="00C93628"/>
    <w:rsid w:val="00C936AB"/>
    <w:rsid w:val="00C938AF"/>
    <w:rsid w:val="00C948C5"/>
    <w:rsid w:val="00C94A2B"/>
    <w:rsid w:val="00C96783"/>
    <w:rsid w:val="00C96F54"/>
    <w:rsid w:val="00C97D84"/>
    <w:rsid w:val="00CA0600"/>
    <w:rsid w:val="00CA0AD0"/>
    <w:rsid w:val="00CA0C8B"/>
    <w:rsid w:val="00CA1273"/>
    <w:rsid w:val="00CA2DF5"/>
    <w:rsid w:val="00CA3BF1"/>
    <w:rsid w:val="00CA3CFE"/>
    <w:rsid w:val="00CA3D0C"/>
    <w:rsid w:val="00CA4259"/>
    <w:rsid w:val="00CA6994"/>
    <w:rsid w:val="00CA7969"/>
    <w:rsid w:val="00CB0156"/>
    <w:rsid w:val="00CB0781"/>
    <w:rsid w:val="00CB0D1C"/>
    <w:rsid w:val="00CB0FC4"/>
    <w:rsid w:val="00CB2111"/>
    <w:rsid w:val="00CB23E0"/>
    <w:rsid w:val="00CB23F7"/>
    <w:rsid w:val="00CB2665"/>
    <w:rsid w:val="00CB2DB4"/>
    <w:rsid w:val="00CB405E"/>
    <w:rsid w:val="00CB495E"/>
    <w:rsid w:val="00CB5265"/>
    <w:rsid w:val="00CB5338"/>
    <w:rsid w:val="00CB5CFC"/>
    <w:rsid w:val="00CB7391"/>
    <w:rsid w:val="00CB75BD"/>
    <w:rsid w:val="00CC03FB"/>
    <w:rsid w:val="00CC0749"/>
    <w:rsid w:val="00CC1550"/>
    <w:rsid w:val="00CC1C51"/>
    <w:rsid w:val="00CC28A8"/>
    <w:rsid w:val="00CC31E9"/>
    <w:rsid w:val="00CC33BE"/>
    <w:rsid w:val="00CC436F"/>
    <w:rsid w:val="00CC458D"/>
    <w:rsid w:val="00CC527B"/>
    <w:rsid w:val="00CC549B"/>
    <w:rsid w:val="00CC56D1"/>
    <w:rsid w:val="00CC5E29"/>
    <w:rsid w:val="00CC6878"/>
    <w:rsid w:val="00CC6B23"/>
    <w:rsid w:val="00CC6DE6"/>
    <w:rsid w:val="00CC769F"/>
    <w:rsid w:val="00CD0280"/>
    <w:rsid w:val="00CD09F0"/>
    <w:rsid w:val="00CD140A"/>
    <w:rsid w:val="00CD201A"/>
    <w:rsid w:val="00CD37D4"/>
    <w:rsid w:val="00CD39A5"/>
    <w:rsid w:val="00CD4414"/>
    <w:rsid w:val="00CD4C7B"/>
    <w:rsid w:val="00CD4D6B"/>
    <w:rsid w:val="00CD5B30"/>
    <w:rsid w:val="00CD6E85"/>
    <w:rsid w:val="00CD7053"/>
    <w:rsid w:val="00CE08AD"/>
    <w:rsid w:val="00CE1F64"/>
    <w:rsid w:val="00CE3549"/>
    <w:rsid w:val="00CE4382"/>
    <w:rsid w:val="00CE50C1"/>
    <w:rsid w:val="00CE5D9C"/>
    <w:rsid w:val="00CE61B9"/>
    <w:rsid w:val="00CE670A"/>
    <w:rsid w:val="00CE69C6"/>
    <w:rsid w:val="00CE6DFE"/>
    <w:rsid w:val="00CE7F57"/>
    <w:rsid w:val="00CF0E5B"/>
    <w:rsid w:val="00CF181D"/>
    <w:rsid w:val="00CF1D41"/>
    <w:rsid w:val="00CF1E30"/>
    <w:rsid w:val="00CF5045"/>
    <w:rsid w:val="00CF5E8A"/>
    <w:rsid w:val="00CF66F8"/>
    <w:rsid w:val="00CF7081"/>
    <w:rsid w:val="00CF74A2"/>
    <w:rsid w:val="00D00E91"/>
    <w:rsid w:val="00D01967"/>
    <w:rsid w:val="00D03816"/>
    <w:rsid w:val="00D04245"/>
    <w:rsid w:val="00D04A49"/>
    <w:rsid w:val="00D05134"/>
    <w:rsid w:val="00D059D9"/>
    <w:rsid w:val="00D0608D"/>
    <w:rsid w:val="00D07D63"/>
    <w:rsid w:val="00D101C4"/>
    <w:rsid w:val="00D102B0"/>
    <w:rsid w:val="00D1032A"/>
    <w:rsid w:val="00D10424"/>
    <w:rsid w:val="00D10A46"/>
    <w:rsid w:val="00D112B5"/>
    <w:rsid w:val="00D11F9E"/>
    <w:rsid w:val="00D12307"/>
    <w:rsid w:val="00D12448"/>
    <w:rsid w:val="00D12C92"/>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276FD"/>
    <w:rsid w:val="00D30A6B"/>
    <w:rsid w:val="00D31657"/>
    <w:rsid w:val="00D31A34"/>
    <w:rsid w:val="00D33D90"/>
    <w:rsid w:val="00D33E7F"/>
    <w:rsid w:val="00D34B03"/>
    <w:rsid w:val="00D34DC7"/>
    <w:rsid w:val="00D351C2"/>
    <w:rsid w:val="00D35940"/>
    <w:rsid w:val="00D369ED"/>
    <w:rsid w:val="00D36E4F"/>
    <w:rsid w:val="00D40F08"/>
    <w:rsid w:val="00D4187F"/>
    <w:rsid w:val="00D41E58"/>
    <w:rsid w:val="00D42E0A"/>
    <w:rsid w:val="00D430F5"/>
    <w:rsid w:val="00D43866"/>
    <w:rsid w:val="00D43E63"/>
    <w:rsid w:val="00D442A1"/>
    <w:rsid w:val="00D44601"/>
    <w:rsid w:val="00D45E4B"/>
    <w:rsid w:val="00D45E5F"/>
    <w:rsid w:val="00D47133"/>
    <w:rsid w:val="00D474C5"/>
    <w:rsid w:val="00D47558"/>
    <w:rsid w:val="00D514FB"/>
    <w:rsid w:val="00D51A75"/>
    <w:rsid w:val="00D529DC"/>
    <w:rsid w:val="00D52B48"/>
    <w:rsid w:val="00D54547"/>
    <w:rsid w:val="00D55A4F"/>
    <w:rsid w:val="00D574FD"/>
    <w:rsid w:val="00D57DF6"/>
    <w:rsid w:val="00D60B56"/>
    <w:rsid w:val="00D60F3A"/>
    <w:rsid w:val="00D617D1"/>
    <w:rsid w:val="00D629A2"/>
    <w:rsid w:val="00D62A78"/>
    <w:rsid w:val="00D63618"/>
    <w:rsid w:val="00D644B7"/>
    <w:rsid w:val="00D64678"/>
    <w:rsid w:val="00D646B7"/>
    <w:rsid w:val="00D6481F"/>
    <w:rsid w:val="00D64DFC"/>
    <w:rsid w:val="00D65093"/>
    <w:rsid w:val="00D65A7D"/>
    <w:rsid w:val="00D65B87"/>
    <w:rsid w:val="00D66B31"/>
    <w:rsid w:val="00D700EA"/>
    <w:rsid w:val="00D70300"/>
    <w:rsid w:val="00D71629"/>
    <w:rsid w:val="00D71630"/>
    <w:rsid w:val="00D7232D"/>
    <w:rsid w:val="00D727F6"/>
    <w:rsid w:val="00D738D6"/>
    <w:rsid w:val="00D738EF"/>
    <w:rsid w:val="00D74737"/>
    <w:rsid w:val="00D75277"/>
    <w:rsid w:val="00D752DA"/>
    <w:rsid w:val="00D752EA"/>
    <w:rsid w:val="00D7684A"/>
    <w:rsid w:val="00D76F8E"/>
    <w:rsid w:val="00D775BC"/>
    <w:rsid w:val="00D80032"/>
    <w:rsid w:val="00D80795"/>
    <w:rsid w:val="00D80CD2"/>
    <w:rsid w:val="00D80FB0"/>
    <w:rsid w:val="00D81414"/>
    <w:rsid w:val="00D8197D"/>
    <w:rsid w:val="00D81FC5"/>
    <w:rsid w:val="00D8270F"/>
    <w:rsid w:val="00D83130"/>
    <w:rsid w:val="00D84CBD"/>
    <w:rsid w:val="00D84E32"/>
    <w:rsid w:val="00D84FB4"/>
    <w:rsid w:val="00D85901"/>
    <w:rsid w:val="00D85FBE"/>
    <w:rsid w:val="00D86136"/>
    <w:rsid w:val="00D863C7"/>
    <w:rsid w:val="00D864C9"/>
    <w:rsid w:val="00D864DE"/>
    <w:rsid w:val="00D8695F"/>
    <w:rsid w:val="00D86B40"/>
    <w:rsid w:val="00D86C3E"/>
    <w:rsid w:val="00D879E8"/>
    <w:rsid w:val="00D879F6"/>
    <w:rsid w:val="00D87E00"/>
    <w:rsid w:val="00D90DE8"/>
    <w:rsid w:val="00D9134D"/>
    <w:rsid w:val="00D92FC7"/>
    <w:rsid w:val="00D93367"/>
    <w:rsid w:val="00D93B50"/>
    <w:rsid w:val="00D949CB"/>
    <w:rsid w:val="00D94B69"/>
    <w:rsid w:val="00D94F45"/>
    <w:rsid w:val="00D95FF4"/>
    <w:rsid w:val="00D96100"/>
    <w:rsid w:val="00D966F1"/>
    <w:rsid w:val="00D97512"/>
    <w:rsid w:val="00D976D2"/>
    <w:rsid w:val="00D9785D"/>
    <w:rsid w:val="00D97AA0"/>
    <w:rsid w:val="00D97CB6"/>
    <w:rsid w:val="00DA09E3"/>
    <w:rsid w:val="00DA3057"/>
    <w:rsid w:val="00DA30F5"/>
    <w:rsid w:val="00DA3271"/>
    <w:rsid w:val="00DA36C1"/>
    <w:rsid w:val="00DA4310"/>
    <w:rsid w:val="00DA461D"/>
    <w:rsid w:val="00DA4DC5"/>
    <w:rsid w:val="00DA5797"/>
    <w:rsid w:val="00DA5ADB"/>
    <w:rsid w:val="00DA6381"/>
    <w:rsid w:val="00DA7A03"/>
    <w:rsid w:val="00DA7B27"/>
    <w:rsid w:val="00DA7CF8"/>
    <w:rsid w:val="00DA7FCE"/>
    <w:rsid w:val="00DB0949"/>
    <w:rsid w:val="00DB0A5D"/>
    <w:rsid w:val="00DB0AC7"/>
    <w:rsid w:val="00DB1156"/>
    <w:rsid w:val="00DB1818"/>
    <w:rsid w:val="00DB2042"/>
    <w:rsid w:val="00DB28ED"/>
    <w:rsid w:val="00DB3082"/>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0E"/>
    <w:rsid w:val="00DD015C"/>
    <w:rsid w:val="00DD0375"/>
    <w:rsid w:val="00DD0748"/>
    <w:rsid w:val="00DD1E06"/>
    <w:rsid w:val="00DD24CA"/>
    <w:rsid w:val="00DD2536"/>
    <w:rsid w:val="00DD3D06"/>
    <w:rsid w:val="00DD412F"/>
    <w:rsid w:val="00DD4B22"/>
    <w:rsid w:val="00DD591B"/>
    <w:rsid w:val="00DD5D83"/>
    <w:rsid w:val="00DD692C"/>
    <w:rsid w:val="00DD6A01"/>
    <w:rsid w:val="00DD7C11"/>
    <w:rsid w:val="00DE09ED"/>
    <w:rsid w:val="00DE13B2"/>
    <w:rsid w:val="00DE17CC"/>
    <w:rsid w:val="00DE2271"/>
    <w:rsid w:val="00DE2B18"/>
    <w:rsid w:val="00DE2BA3"/>
    <w:rsid w:val="00DE2F0F"/>
    <w:rsid w:val="00DE354E"/>
    <w:rsid w:val="00DE3ECC"/>
    <w:rsid w:val="00DE3FEC"/>
    <w:rsid w:val="00DE5AC7"/>
    <w:rsid w:val="00DE6265"/>
    <w:rsid w:val="00DE6385"/>
    <w:rsid w:val="00DE6702"/>
    <w:rsid w:val="00DE79CF"/>
    <w:rsid w:val="00DE7CAC"/>
    <w:rsid w:val="00DF0256"/>
    <w:rsid w:val="00DF0ED8"/>
    <w:rsid w:val="00DF1E42"/>
    <w:rsid w:val="00DF20B2"/>
    <w:rsid w:val="00DF2764"/>
    <w:rsid w:val="00DF282E"/>
    <w:rsid w:val="00DF3663"/>
    <w:rsid w:val="00DF3A80"/>
    <w:rsid w:val="00DF3C14"/>
    <w:rsid w:val="00DF501D"/>
    <w:rsid w:val="00DF543E"/>
    <w:rsid w:val="00DF5A81"/>
    <w:rsid w:val="00DF5D6F"/>
    <w:rsid w:val="00DF7B66"/>
    <w:rsid w:val="00DF7C77"/>
    <w:rsid w:val="00DF7F02"/>
    <w:rsid w:val="00DF7FDF"/>
    <w:rsid w:val="00E0054E"/>
    <w:rsid w:val="00E00BBA"/>
    <w:rsid w:val="00E03440"/>
    <w:rsid w:val="00E03465"/>
    <w:rsid w:val="00E03C0D"/>
    <w:rsid w:val="00E03DCD"/>
    <w:rsid w:val="00E0611B"/>
    <w:rsid w:val="00E068A7"/>
    <w:rsid w:val="00E06A37"/>
    <w:rsid w:val="00E06A62"/>
    <w:rsid w:val="00E06C99"/>
    <w:rsid w:val="00E06CCF"/>
    <w:rsid w:val="00E06D6A"/>
    <w:rsid w:val="00E10D23"/>
    <w:rsid w:val="00E11863"/>
    <w:rsid w:val="00E1188F"/>
    <w:rsid w:val="00E11F47"/>
    <w:rsid w:val="00E13B13"/>
    <w:rsid w:val="00E13EC4"/>
    <w:rsid w:val="00E149AB"/>
    <w:rsid w:val="00E14FEE"/>
    <w:rsid w:val="00E1570D"/>
    <w:rsid w:val="00E1639F"/>
    <w:rsid w:val="00E16A65"/>
    <w:rsid w:val="00E16CF7"/>
    <w:rsid w:val="00E16D6F"/>
    <w:rsid w:val="00E16DE0"/>
    <w:rsid w:val="00E171F0"/>
    <w:rsid w:val="00E2133F"/>
    <w:rsid w:val="00E22600"/>
    <w:rsid w:val="00E23C5D"/>
    <w:rsid w:val="00E251A2"/>
    <w:rsid w:val="00E254AA"/>
    <w:rsid w:val="00E2572E"/>
    <w:rsid w:val="00E26110"/>
    <w:rsid w:val="00E3007F"/>
    <w:rsid w:val="00E303B0"/>
    <w:rsid w:val="00E33F83"/>
    <w:rsid w:val="00E34291"/>
    <w:rsid w:val="00E351E1"/>
    <w:rsid w:val="00E35331"/>
    <w:rsid w:val="00E35A54"/>
    <w:rsid w:val="00E35AD9"/>
    <w:rsid w:val="00E3630B"/>
    <w:rsid w:val="00E36776"/>
    <w:rsid w:val="00E36BE4"/>
    <w:rsid w:val="00E36F17"/>
    <w:rsid w:val="00E37A03"/>
    <w:rsid w:val="00E37CF5"/>
    <w:rsid w:val="00E40AD4"/>
    <w:rsid w:val="00E40B74"/>
    <w:rsid w:val="00E410DD"/>
    <w:rsid w:val="00E42167"/>
    <w:rsid w:val="00E426D7"/>
    <w:rsid w:val="00E43461"/>
    <w:rsid w:val="00E43C5B"/>
    <w:rsid w:val="00E442A0"/>
    <w:rsid w:val="00E45D6D"/>
    <w:rsid w:val="00E462CC"/>
    <w:rsid w:val="00E46AD3"/>
    <w:rsid w:val="00E50482"/>
    <w:rsid w:val="00E50627"/>
    <w:rsid w:val="00E50FBD"/>
    <w:rsid w:val="00E514CE"/>
    <w:rsid w:val="00E5169F"/>
    <w:rsid w:val="00E51747"/>
    <w:rsid w:val="00E51C7E"/>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34E"/>
    <w:rsid w:val="00E72477"/>
    <w:rsid w:val="00E7296E"/>
    <w:rsid w:val="00E72970"/>
    <w:rsid w:val="00E7297B"/>
    <w:rsid w:val="00E73593"/>
    <w:rsid w:val="00E73A26"/>
    <w:rsid w:val="00E73A68"/>
    <w:rsid w:val="00E73C41"/>
    <w:rsid w:val="00E7481A"/>
    <w:rsid w:val="00E75469"/>
    <w:rsid w:val="00E75A0D"/>
    <w:rsid w:val="00E75D86"/>
    <w:rsid w:val="00E75E43"/>
    <w:rsid w:val="00E76363"/>
    <w:rsid w:val="00E765E3"/>
    <w:rsid w:val="00E76BB7"/>
    <w:rsid w:val="00E76D16"/>
    <w:rsid w:val="00E773F7"/>
    <w:rsid w:val="00E77571"/>
    <w:rsid w:val="00E77645"/>
    <w:rsid w:val="00E77864"/>
    <w:rsid w:val="00E77D5F"/>
    <w:rsid w:val="00E811DC"/>
    <w:rsid w:val="00E81200"/>
    <w:rsid w:val="00E815D7"/>
    <w:rsid w:val="00E823B6"/>
    <w:rsid w:val="00E8255D"/>
    <w:rsid w:val="00E82BFB"/>
    <w:rsid w:val="00E82DC9"/>
    <w:rsid w:val="00E83421"/>
    <w:rsid w:val="00E84075"/>
    <w:rsid w:val="00E84085"/>
    <w:rsid w:val="00E8431D"/>
    <w:rsid w:val="00E849C3"/>
    <w:rsid w:val="00E84C83"/>
    <w:rsid w:val="00E84DFC"/>
    <w:rsid w:val="00E856CF"/>
    <w:rsid w:val="00E866EA"/>
    <w:rsid w:val="00E86886"/>
    <w:rsid w:val="00E87D81"/>
    <w:rsid w:val="00E90858"/>
    <w:rsid w:val="00E9162C"/>
    <w:rsid w:val="00E920B7"/>
    <w:rsid w:val="00E929E1"/>
    <w:rsid w:val="00E92A26"/>
    <w:rsid w:val="00E93065"/>
    <w:rsid w:val="00E93B17"/>
    <w:rsid w:val="00E94CE8"/>
    <w:rsid w:val="00E960E7"/>
    <w:rsid w:val="00E9611A"/>
    <w:rsid w:val="00E9629F"/>
    <w:rsid w:val="00E9659B"/>
    <w:rsid w:val="00E96A50"/>
    <w:rsid w:val="00EA0060"/>
    <w:rsid w:val="00EA01E2"/>
    <w:rsid w:val="00EA032A"/>
    <w:rsid w:val="00EA0718"/>
    <w:rsid w:val="00EA0D65"/>
    <w:rsid w:val="00EA0F74"/>
    <w:rsid w:val="00EA17BE"/>
    <w:rsid w:val="00EA1C2C"/>
    <w:rsid w:val="00EA2E0A"/>
    <w:rsid w:val="00EA3320"/>
    <w:rsid w:val="00EA386B"/>
    <w:rsid w:val="00EA3F34"/>
    <w:rsid w:val="00EA40E1"/>
    <w:rsid w:val="00EA44F0"/>
    <w:rsid w:val="00EA47C8"/>
    <w:rsid w:val="00EA54CA"/>
    <w:rsid w:val="00EA54DF"/>
    <w:rsid w:val="00EA5A39"/>
    <w:rsid w:val="00EA5D51"/>
    <w:rsid w:val="00EA5E19"/>
    <w:rsid w:val="00EA636B"/>
    <w:rsid w:val="00EA65EB"/>
    <w:rsid w:val="00EA66F1"/>
    <w:rsid w:val="00EA7C1D"/>
    <w:rsid w:val="00EA7C8E"/>
    <w:rsid w:val="00EB02B2"/>
    <w:rsid w:val="00EB0323"/>
    <w:rsid w:val="00EB0C43"/>
    <w:rsid w:val="00EB1A49"/>
    <w:rsid w:val="00EB231B"/>
    <w:rsid w:val="00EB28BC"/>
    <w:rsid w:val="00EB2D99"/>
    <w:rsid w:val="00EB3DBE"/>
    <w:rsid w:val="00EB4333"/>
    <w:rsid w:val="00EB5118"/>
    <w:rsid w:val="00EB5193"/>
    <w:rsid w:val="00EB5D36"/>
    <w:rsid w:val="00EB7BC2"/>
    <w:rsid w:val="00EB7F85"/>
    <w:rsid w:val="00EC03EC"/>
    <w:rsid w:val="00EC051C"/>
    <w:rsid w:val="00EC1127"/>
    <w:rsid w:val="00EC241E"/>
    <w:rsid w:val="00EC434F"/>
    <w:rsid w:val="00EC4A25"/>
    <w:rsid w:val="00EC5568"/>
    <w:rsid w:val="00EC59CD"/>
    <w:rsid w:val="00EC5E6B"/>
    <w:rsid w:val="00EC620A"/>
    <w:rsid w:val="00EC7251"/>
    <w:rsid w:val="00EC75BA"/>
    <w:rsid w:val="00EC7A03"/>
    <w:rsid w:val="00ED0193"/>
    <w:rsid w:val="00ED106F"/>
    <w:rsid w:val="00ED1264"/>
    <w:rsid w:val="00ED13B4"/>
    <w:rsid w:val="00ED1C97"/>
    <w:rsid w:val="00ED231B"/>
    <w:rsid w:val="00ED32D4"/>
    <w:rsid w:val="00ED3F0F"/>
    <w:rsid w:val="00ED4881"/>
    <w:rsid w:val="00ED5132"/>
    <w:rsid w:val="00ED5BD8"/>
    <w:rsid w:val="00ED62E4"/>
    <w:rsid w:val="00ED706E"/>
    <w:rsid w:val="00ED76DF"/>
    <w:rsid w:val="00ED77FA"/>
    <w:rsid w:val="00ED7822"/>
    <w:rsid w:val="00ED78F1"/>
    <w:rsid w:val="00ED7AA4"/>
    <w:rsid w:val="00EE0229"/>
    <w:rsid w:val="00EE06CF"/>
    <w:rsid w:val="00EE134F"/>
    <w:rsid w:val="00EE1427"/>
    <w:rsid w:val="00EE1A0B"/>
    <w:rsid w:val="00EE1DAB"/>
    <w:rsid w:val="00EE2163"/>
    <w:rsid w:val="00EE2FDF"/>
    <w:rsid w:val="00EE3405"/>
    <w:rsid w:val="00EE3E9A"/>
    <w:rsid w:val="00EE3EAE"/>
    <w:rsid w:val="00EE42BE"/>
    <w:rsid w:val="00EE498C"/>
    <w:rsid w:val="00EE5BB5"/>
    <w:rsid w:val="00EF055C"/>
    <w:rsid w:val="00EF1554"/>
    <w:rsid w:val="00EF18AF"/>
    <w:rsid w:val="00EF1C76"/>
    <w:rsid w:val="00EF28BE"/>
    <w:rsid w:val="00EF3BDE"/>
    <w:rsid w:val="00EF46DA"/>
    <w:rsid w:val="00EF546E"/>
    <w:rsid w:val="00EF5993"/>
    <w:rsid w:val="00EF5B3F"/>
    <w:rsid w:val="00EF5DEB"/>
    <w:rsid w:val="00EF618E"/>
    <w:rsid w:val="00EF68E6"/>
    <w:rsid w:val="00EF7149"/>
    <w:rsid w:val="00EF7157"/>
    <w:rsid w:val="00EF7572"/>
    <w:rsid w:val="00EF78A5"/>
    <w:rsid w:val="00EF7CC1"/>
    <w:rsid w:val="00F01C3B"/>
    <w:rsid w:val="00F01CF7"/>
    <w:rsid w:val="00F021A7"/>
    <w:rsid w:val="00F025A2"/>
    <w:rsid w:val="00F027C9"/>
    <w:rsid w:val="00F02F67"/>
    <w:rsid w:val="00F0369F"/>
    <w:rsid w:val="00F038CE"/>
    <w:rsid w:val="00F04106"/>
    <w:rsid w:val="00F04319"/>
    <w:rsid w:val="00F06CEF"/>
    <w:rsid w:val="00F07AF4"/>
    <w:rsid w:val="00F1111C"/>
    <w:rsid w:val="00F1139D"/>
    <w:rsid w:val="00F12790"/>
    <w:rsid w:val="00F1312E"/>
    <w:rsid w:val="00F1329F"/>
    <w:rsid w:val="00F14764"/>
    <w:rsid w:val="00F1553F"/>
    <w:rsid w:val="00F1618E"/>
    <w:rsid w:val="00F16663"/>
    <w:rsid w:val="00F16678"/>
    <w:rsid w:val="00F16FEC"/>
    <w:rsid w:val="00F1710F"/>
    <w:rsid w:val="00F174D0"/>
    <w:rsid w:val="00F2026E"/>
    <w:rsid w:val="00F209A1"/>
    <w:rsid w:val="00F20E15"/>
    <w:rsid w:val="00F213BE"/>
    <w:rsid w:val="00F218CD"/>
    <w:rsid w:val="00F22A25"/>
    <w:rsid w:val="00F22F7A"/>
    <w:rsid w:val="00F23A5F"/>
    <w:rsid w:val="00F23ED3"/>
    <w:rsid w:val="00F243CB"/>
    <w:rsid w:val="00F24A86"/>
    <w:rsid w:val="00F2519C"/>
    <w:rsid w:val="00F257D4"/>
    <w:rsid w:val="00F25DA6"/>
    <w:rsid w:val="00F2607E"/>
    <w:rsid w:val="00F26BC6"/>
    <w:rsid w:val="00F2757B"/>
    <w:rsid w:val="00F2766C"/>
    <w:rsid w:val="00F27906"/>
    <w:rsid w:val="00F27AC2"/>
    <w:rsid w:val="00F27C67"/>
    <w:rsid w:val="00F27F87"/>
    <w:rsid w:val="00F319C0"/>
    <w:rsid w:val="00F32A97"/>
    <w:rsid w:val="00F339A6"/>
    <w:rsid w:val="00F3430F"/>
    <w:rsid w:val="00F3479E"/>
    <w:rsid w:val="00F35927"/>
    <w:rsid w:val="00F37743"/>
    <w:rsid w:val="00F407AD"/>
    <w:rsid w:val="00F41282"/>
    <w:rsid w:val="00F414CF"/>
    <w:rsid w:val="00F4182A"/>
    <w:rsid w:val="00F41A3A"/>
    <w:rsid w:val="00F42F24"/>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CE9"/>
    <w:rsid w:val="00F56851"/>
    <w:rsid w:val="00F56A65"/>
    <w:rsid w:val="00F573E1"/>
    <w:rsid w:val="00F57CEC"/>
    <w:rsid w:val="00F60BEB"/>
    <w:rsid w:val="00F632E7"/>
    <w:rsid w:val="00F6357E"/>
    <w:rsid w:val="00F6369B"/>
    <w:rsid w:val="00F64013"/>
    <w:rsid w:val="00F64EA3"/>
    <w:rsid w:val="00F653B8"/>
    <w:rsid w:val="00F65CC4"/>
    <w:rsid w:val="00F65E65"/>
    <w:rsid w:val="00F66522"/>
    <w:rsid w:val="00F673A8"/>
    <w:rsid w:val="00F67424"/>
    <w:rsid w:val="00F67701"/>
    <w:rsid w:val="00F700CA"/>
    <w:rsid w:val="00F70778"/>
    <w:rsid w:val="00F71625"/>
    <w:rsid w:val="00F71A68"/>
    <w:rsid w:val="00F71C8E"/>
    <w:rsid w:val="00F721EF"/>
    <w:rsid w:val="00F7227D"/>
    <w:rsid w:val="00F72C7A"/>
    <w:rsid w:val="00F73192"/>
    <w:rsid w:val="00F73DC4"/>
    <w:rsid w:val="00F73F91"/>
    <w:rsid w:val="00F750AA"/>
    <w:rsid w:val="00F75A39"/>
    <w:rsid w:val="00F75E18"/>
    <w:rsid w:val="00F75EE0"/>
    <w:rsid w:val="00F76027"/>
    <w:rsid w:val="00F76D11"/>
    <w:rsid w:val="00F76F8F"/>
    <w:rsid w:val="00F77175"/>
    <w:rsid w:val="00F77422"/>
    <w:rsid w:val="00F774D0"/>
    <w:rsid w:val="00F778FE"/>
    <w:rsid w:val="00F77E07"/>
    <w:rsid w:val="00F8134B"/>
    <w:rsid w:val="00F81E28"/>
    <w:rsid w:val="00F82823"/>
    <w:rsid w:val="00F82924"/>
    <w:rsid w:val="00F82D22"/>
    <w:rsid w:val="00F83350"/>
    <w:rsid w:val="00F8336D"/>
    <w:rsid w:val="00F8447D"/>
    <w:rsid w:val="00F85260"/>
    <w:rsid w:val="00F8549D"/>
    <w:rsid w:val="00F859E6"/>
    <w:rsid w:val="00F877C3"/>
    <w:rsid w:val="00F87843"/>
    <w:rsid w:val="00F87894"/>
    <w:rsid w:val="00F87B31"/>
    <w:rsid w:val="00F903AC"/>
    <w:rsid w:val="00F905AC"/>
    <w:rsid w:val="00F90943"/>
    <w:rsid w:val="00F9171B"/>
    <w:rsid w:val="00F921F8"/>
    <w:rsid w:val="00F92C28"/>
    <w:rsid w:val="00F930E8"/>
    <w:rsid w:val="00F93B34"/>
    <w:rsid w:val="00F93DE7"/>
    <w:rsid w:val="00F93F0C"/>
    <w:rsid w:val="00F95A40"/>
    <w:rsid w:val="00F9645B"/>
    <w:rsid w:val="00F9705B"/>
    <w:rsid w:val="00FA0039"/>
    <w:rsid w:val="00FA1266"/>
    <w:rsid w:val="00FA1C1A"/>
    <w:rsid w:val="00FA2743"/>
    <w:rsid w:val="00FA29EC"/>
    <w:rsid w:val="00FA2E55"/>
    <w:rsid w:val="00FA3D4B"/>
    <w:rsid w:val="00FA620E"/>
    <w:rsid w:val="00FA63FC"/>
    <w:rsid w:val="00FA6F5A"/>
    <w:rsid w:val="00FB0148"/>
    <w:rsid w:val="00FB0B87"/>
    <w:rsid w:val="00FB132F"/>
    <w:rsid w:val="00FB13E9"/>
    <w:rsid w:val="00FB18B8"/>
    <w:rsid w:val="00FB1AE5"/>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12B8"/>
    <w:rsid w:val="00FC248C"/>
    <w:rsid w:val="00FC30AD"/>
    <w:rsid w:val="00FC34F0"/>
    <w:rsid w:val="00FC36DA"/>
    <w:rsid w:val="00FC376A"/>
    <w:rsid w:val="00FC396B"/>
    <w:rsid w:val="00FC41FA"/>
    <w:rsid w:val="00FC4EF3"/>
    <w:rsid w:val="00FC5245"/>
    <w:rsid w:val="00FC6229"/>
    <w:rsid w:val="00FC6245"/>
    <w:rsid w:val="00FC6890"/>
    <w:rsid w:val="00FD084F"/>
    <w:rsid w:val="00FD086F"/>
    <w:rsid w:val="00FD0A5B"/>
    <w:rsid w:val="00FD0C8B"/>
    <w:rsid w:val="00FD10DB"/>
    <w:rsid w:val="00FD1768"/>
    <w:rsid w:val="00FD22A2"/>
    <w:rsid w:val="00FD2819"/>
    <w:rsid w:val="00FD29F6"/>
    <w:rsid w:val="00FD3201"/>
    <w:rsid w:val="00FD4B52"/>
    <w:rsid w:val="00FD4B90"/>
    <w:rsid w:val="00FD5455"/>
    <w:rsid w:val="00FD56F5"/>
    <w:rsid w:val="00FD5830"/>
    <w:rsid w:val="00FD58F3"/>
    <w:rsid w:val="00FD5BBB"/>
    <w:rsid w:val="00FD6670"/>
    <w:rsid w:val="00FD68C7"/>
    <w:rsid w:val="00FD6E36"/>
    <w:rsid w:val="00FD78EA"/>
    <w:rsid w:val="00FD79AB"/>
    <w:rsid w:val="00FE12A6"/>
    <w:rsid w:val="00FE184E"/>
    <w:rsid w:val="00FE2D03"/>
    <w:rsid w:val="00FE3425"/>
    <w:rsid w:val="00FE3E99"/>
    <w:rsid w:val="00FE649D"/>
    <w:rsid w:val="00FE72D0"/>
    <w:rsid w:val="00FE77F5"/>
    <w:rsid w:val="00FF00BA"/>
    <w:rsid w:val="00FF0CE4"/>
    <w:rsid w:val="00FF0D36"/>
    <w:rsid w:val="00FF2B6C"/>
    <w:rsid w:val="00FF314C"/>
    <w:rsid w:val="00FF3EFA"/>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188BEA78-0FB5-44F9-9774-40D2688D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2D57"/>
    <w:pPr>
      <w:spacing w:after="180"/>
      <w:jc w:val="both"/>
    </w:pPr>
    <w:rPr>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BF7571"/>
    <w:pPr>
      <w:numPr>
        <w:ilvl w:val="1"/>
      </w:numPr>
      <w:pBdr>
        <w:top w:val="none" w:sz="0" w:space="0" w:color="auto"/>
      </w:pBdr>
      <w:spacing w:before="60" w:after="60"/>
      <w:ind w:left="578" w:hanging="578"/>
      <w:outlineLvl w:val="1"/>
    </w:pPr>
    <w:rPr>
      <w:sz w:val="28"/>
      <w:lang w:eastAsia="zh-CN"/>
    </w:rPr>
  </w:style>
  <w:style w:type="paragraph" w:styleId="3">
    <w:name w:val="heading 3"/>
    <w:basedOn w:val="2"/>
    <w:next w:val="a"/>
    <w:uiPriority w:val="1"/>
    <w:qFormat/>
    <w:pPr>
      <w:numPr>
        <w:ilvl w:val="2"/>
      </w:numPr>
      <w:spacing w:before="120"/>
      <w:outlineLvl w:val="2"/>
    </w:p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eastAsia="MS Mincho"/>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aliases w:val="Table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BF7571"/>
    <w:rPr>
      <w:rFonts w:ascii="Arial" w:hAnsi="Arial"/>
      <w:sz w:val="28"/>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NOChar">
    <w:name w:val="NO Char"/>
    <w:qFormat/>
    <w:locked/>
    <w:rsid w:val="003B3E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9181312">
      <w:bodyDiv w:val="1"/>
      <w:marLeft w:val="0"/>
      <w:marRight w:val="0"/>
      <w:marTop w:val="0"/>
      <w:marBottom w:val="0"/>
      <w:divBdr>
        <w:top w:val="none" w:sz="0" w:space="0" w:color="auto"/>
        <w:left w:val="none" w:sz="0" w:space="0" w:color="auto"/>
        <w:bottom w:val="none" w:sz="0" w:space="0" w:color="auto"/>
        <w:right w:val="none" w:sz="0" w:space="0" w:color="auto"/>
      </w:divBdr>
    </w:div>
    <w:div w:id="1334797281">
      <w:bodyDiv w:val="1"/>
      <w:marLeft w:val="0"/>
      <w:marRight w:val="0"/>
      <w:marTop w:val="0"/>
      <w:marBottom w:val="0"/>
      <w:divBdr>
        <w:top w:val="none" w:sz="0" w:space="0" w:color="auto"/>
        <w:left w:val="none" w:sz="0" w:space="0" w:color="auto"/>
        <w:bottom w:val="none" w:sz="0" w:space="0" w:color="auto"/>
        <w:right w:val="none" w:sz="0" w:space="0" w:color="auto"/>
      </w:divBdr>
    </w:div>
    <w:div w:id="1396777323">
      <w:bodyDiv w:val="1"/>
      <w:marLeft w:val="0"/>
      <w:marRight w:val="0"/>
      <w:marTop w:val="0"/>
      <w:marBottom w:val="0"/>
      <w:divBdr>
        <w:top w:val="none" w:sz="0" w:space="0" w:color="auto"/>
        <w:left w:val="none" w:sz="0" w:space="0" w:color="auto"/>
        <w:bottom w:val="none" w:sz="0" w:space="0" w:color="auto"/>
        <w:right w:val="none" w:sz="0" w:space="0" w:color="auto"/>
      </w:divBdr>
    </w:div>
    <w:div w:id="2073573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1430</TotalTime>
  <Pages>5</Pages>
  <Words>1983</Words>
  <Characters>11308</Characters>
  <Application>Microsoft Office Word</Application>
  <DocSecurity>0</DocSecurity>
  <Lines>94</Lines>
  <Paragraphs>26</Paragraphs>
  <ScaleCrop>false</ScaleCrop>
  <Company>CMCC</Company>
  <LinksUpToDate>false</LinksUpToDate>
  <CharactersWithSpaces>13265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248</cp:revision>
  <cp:lastPrinted>2016-01-11T02:35:00Z</cp:lastPrinted>
  <dcterms:created xsi:type="dcterms:W3CDTF">2024-09-29T11:15:00Z</dcterms:created>
  <dcterms:modified xsi:type="dcterms:W3CDTF">2024-11-08T07:19:00Z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